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3</w:t>
      </w:r>
    </w:p>
    <w:p>
      <w:pPr>
        <w:widowControl/>
        <w:spacing w:line="24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陕西省第一批开放型区域产教融合实践中心拟立项培育建设名单</w:t>
      </w:r>
    </w:p>
    <w:p>
      <w:pPr>
        <w:widowControl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  <w:lang w:val="en-US" w:eastAsia="zh-CN"/>
        </w:rPr>
        <w:t>（一）中职</w:t>
      </w:r>
    </w:p>
    <w:tbl>
      <w:tblPr>
        <w:tblStyle w:val="5"/>
        <w:tblW w:w="140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34"/>
        <w:gridCol w:w="3466"/>
        <w:gridCol w:w="1634"/>
        <w:gridCol w:w="145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实践中心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建设类别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能源化工开放型区域产教融合实践中心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陕西省石油化工学校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陕西财经商贸产教融合实践中心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陕西省商贸学校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屈浪山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陇县职业教育中心产教融合实践中心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智能制造技术产教融合实践中心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陕西省电子信息学校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汽车维修与保养产教融合实践中心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延安市宝塔区职业教育中心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幼儿保育专业产教融合实践中心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校企共建共享智能制造产教融合实践中心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毛浓智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陕甘川毗邻地区中餐烹饪产教融合实践中心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宁强县职业高级中学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安康纳鑫汽车服务产教融合实践中心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旬阳市职业中等专业学校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洛川苹果产教融合实践中心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洛川县职业中等专业学校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党亚丽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岐山县烹饪产教融合实践中心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岐山县职业技术教育中心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秦都区职业教育中心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西乡县汽修产教融合实践中心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西乡县职业技术中学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聂吉海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安康长兴中等职业学校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石泉县制造服务类专业产教融合实践中心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商南职中汽修专业产教融合实践中心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商南县职业技术教育中心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现代化工产教融合实践中心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汉滨区汽车服务产教融合实践中心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汉滨区新建中等职业技术学校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城固县职教中心口腔义齿制造加工中心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城固县职教中心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武功县职业技能体验中心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武功县高级职业中学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闫育苗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宜川县园艺技术产教融合实践中心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宜川县职业教育中心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子长市职业教育中心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计算机与信息技术产教融合实践中心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吴起县职业技术教育中心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汽车运用与维修专业产教融合实践中心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洛南县职业技术教育中心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米安生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</w:tr>
    </w:tbl>
    <w:p>
      <w:pPr>
        <w:widowControl/>
        <w:spacing w:line="240" w:lineRule="auto"/>
        <w:ind w:firstLine="600" w:firstLineChars="200"/>
        <w:jc w:val="center"/>
        <w:rPr>
          <w:rFonts w:hint="default" w:ascii="Times New Roman" w:hAnsi="Times New Roman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  <w:lang w:val="en-US" w:eastAsia="zh-CN"/>
        </w:rPr>
        <w:t>（二）高职</w:t>
      </w:r>
    </w:p>
    <w:tbl>
      <w:tblPr>
        <w:tblStyle w:val="5"/>
        <w:tblW w:w="14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367"/>
        <w:gridCol w:w="3483"/>
        <w:gridCol w:w="1650"/>
        <w:gridCol w:w="1417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实践中心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建设类别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杨凌现代果业产教融合实践中心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数智工程产教融合实践中心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白国政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夏东盛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智慧财经产教融合实践中心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何奇彦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材料智能成型产教融合实践中心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陕西SMT生态联盟产教融合实践中心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飞行器制造与维修产教融合实践中心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无人机应用服务开放型区域产教融合实践中心项目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军民两用无人机应用产教融合实践中心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软件与大数据技术开放型实践中心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国防军工科学仪器应用产教融合实践中心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道桥工程智慧建造开放型区域产教融合实践中心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煤矿智能开采技术专业群开放型区域产教融合实践中心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现代康养产教融合实践中心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铁道装备智能焊接技术产教融合实践中心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南黄河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智慧物流产教融合中心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高速铁路智慧检测与监测产教融合实践中心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西安市测绘地理信息开放型区域产教融合实践中心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校企共建共享工务机械段产教融合实训基地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新一代信息技术产教融合实践中心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汉中市公共实训基地产教融合实践中心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动物疫病防控产教融合实践中心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许冀阳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智能制造装备应用技术服务产教融合实践中心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数字商云产教融合实践中心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华为ICT会计产业学院智慧实训中心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人工智能创新产教融合实践中心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石宝刚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绿色电气产教融合实践中心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集成电路版图设计与芯片测试实践中心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盾构与掘进产教融合实践中心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高铁智慧建造与运维产教融合实践中心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铁道机车运用与维护专业群产教融合实践中心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轨道交通智能供配电技术产教融合实践中心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王公强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铁道交通运营管理专业产教融合实践中心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城市轨道交通通信信号技术产教融合实践中心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智慧家庭产教融合实践中心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陕西邮电职业技术学院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开放型智能制造实践中心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王核心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汽车工程技术专业化开放型区域产教融合实践中心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西安汽车职业大学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737"/>
          <w:tab w:val="left" w:pos="6104"/>
          <w:tab w:val="left" w:pos="9587"/>
          <w:tab w:val="left" w:pos="11237"/>
          <w:tab w:val="left" w:pos="126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default" w:ascii="仿宋_GB2312" w:hAnsi="宋体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  <w:lang w:val="en-US" w:eastAsia="zh-CN"/>
        </w:rPr>
        <w:t>（三）企业</w:t>
      </w:r>
    </w:p>
    <w:tbl>
      <w:tblPr>
        <w:tblStyle w:val="5"/>
        <w:tblW w:w="14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367"/>
        <w:gridCol w:w="3483"/>
        <w:gridCol w:w="1650"/>
        <w:gridCol w:w="1417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实践中心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建设类别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西安嘉博智能制造产教融合实践中心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西安嘉博教育科技有限公司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薛万斌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建筑工程技术服务产教融合实践中心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渭南职业技术学院工程服务有限公司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中软卓越企业实践中心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西安中软卓越信息技术有限公司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AEC2E-3C84-4929-9992-8643531B88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D2F7A3-8C65-4386-82BD-C54C876E52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AF2CE7-1ED8-4AFC-9505-37FDBFACD1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B5A392E-ED2A-412A-B932-FBD773F5F9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000000"/>
    <w:rsid w:val="0C4A1A75"/>
    <w:rsid w:val="12180EC2"/>
    <w:rsid w:val="33682F62"/>
    <w:rsid w:val="5A225E76"/>
    <w:rsid w:val="5F4051E8"/>
    <w:rsid w:val="6B8319CE"/>
    <w:rsid w:val="7D1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autoRedefine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3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autoRedefine/>
    <w:qFormat/>
    <w:uiPriority w:val="99"/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2023-09-15T01:27:00Z</dcterms:created>
  <dc:creator>lenovo</dc:creator>
  <cp:lastModifiedBy>任锁平</cp:lastModifiedBy>
  <cp:lastPrinted>2024-01-18T00:31:00Z</cp:lastPrinted>
  <dcterms:modified xsi:type="dcterms:W3CDTF">2024-01-22T03:43:04Z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EB4314BD97444D4BA2F6CE4F665456A8_12</vt:lpwstr>
  </property>
</Properties>
</file>