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"/>
          <w:tab w:val="left" w:pos="2857"/>
          <w:tab w:val="left" w:pos="11697"/>
          <w:tab w:val="left" w:pos="12641"/>
          <w:tab w:val="left" w:pos="13834"/>
        </w:tabs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Calibri" w:hAnsi="Calibri" w:eastAsia="方正小标宋简体" w:cs="Calibri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陕西省第一批行业产教融合共同体拟立项培育建设名单</w:t>
      </w:r>
      <w:bookmarkStart w:id="0" w:name="_GoBack"/>
      <w:bookmarkEnd w:id="0"/>
    </w:p>
    <w:tbl>
      <w:tblPr>
        <w:tblStyle w:val="5"/>
        <w:tblW w:w="15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651"/>
        <w:gridCol w:w="3485"/>
        <w:gridCol w:w="2699"/>
        <w:gridCol w:w="1882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共同体名称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牵头企业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牵头职业学校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牵头普通本科高校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建设类别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中国现代农牧产教融合共同体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北京大北农科技集团股份有限公司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中国智慧林业产教融合共同体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陕西林业集团有限公司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全国材料智能成型与智能生产行业产教融合共同体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共享装备股份有限公司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全国新能源（光伏）装备制造产教融合共同体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隆基绿能科技股份有限公司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全国工业大数据行业产教融合共同体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美林数据技术股份有限公司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全国工业无人机行业产教融合共同体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成都纵横自动化技术股份有限公司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全国软件信息行业产教融合共同体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西安软件园发展中心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全国公路智能养护与建造产教融合共同体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西安长大公路养护技术有限公司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煤炭行业产教融合共同体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陕西煤业化工集团有限责任公司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西部绿色建筑产教融合共同体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三一筑工（西安）科技有限公司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陕西学前教育与托育服务产教融合共同体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幼乐美（北京）教育科技有限公司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全国土木工程双碳行业产教融合共同体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西安三好软件技术股份有限公司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康养行业产教融合共同体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陕西健康医疗集团有限公司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高档数控机床产教融合共同体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宝鸡机床集团有限公司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陕西智慧康养产教融合共同体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陕西和瑞全佳智慧康养集团有限公司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宝鸡职业技术学院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</w:t>
            </w:r>
          </w:p>
        </w:tc>
      </w:tr>
    </w:tbl>
    <w:p>
      <w:pPr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color w:val="000000"/>
          <w:kern w:val="0"/>
          <w:sz w:val="10"/>
          <w:szCs w:val="10"/>
        </w:r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E6227F8-A603-4657-8F8B-75B7106628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2EF3F5-2DE4-47A9-9E1E-D2A6891AD35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0E464B7-2AF9-4BD7-837F-F6E4F4A072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NmOTU2MGU3ZTg2YjYwZjlmZGM2NWQ0MDU1NDUifQ=="/>
  </w:docVars>
  <w:rsids>
    <w:rsidRoot w:val="00000000"/>
    <w:rsid w:val="36B662BD"/>
    <w:rsid w:val="3ED479D7"/>
    <w:rsid w:val="4E5E3A44"/>
    <w:rsid w:val="5A2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autoRedefine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3">
    <w:name w:val="Char1"/>
    <w:basedOn w:val="1"/>
    <w:autoRedefine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autoRedefine/>
    <w:qFormat/>
    <w:uiPriority w:val="99"/>
    <w:rPr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2023-09-15T01:27:00Z</dcterms:created>
  <dc:creator>lenovo</dc:creator>
  <cp:lastModifiedBy>任锁平</cp:lastModifiedBy>
  <dcterms:modified xsi:type="dcterms:W3CDTF">2024-01-16T07:32:53Z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EB4314BD97444D4BA2F6CE4F665456A8_12</vt:lpwstr>
  </property>
</Properties>
</file>