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216" w:afterAutospacing="0" w:line="432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u w:val="none"/>
        </w:rPr>
      </w:pPr>
      <w:bookmarkStart w:id="1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2023年陕西省“全国青少年校园足球特色学校”拟推荐名单</w:t>
      </w:r>
    </w:p>
    <w:bookmarkEnd w:id="1"/>
    <w:tbl>
      <w:tblPr>
        <w:tblStyle w:val="6"/>
        <w:tblpPr w:leftFromText="180" w:rightFromText="180" w:vertAnchor="text" w:horzAnchor="page" w:tblpXSpec="center" w:tblpY="15"/>
        <w:tblOverlap w:val="never"/>
        <w:tblW w:w="806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176"/>
        <w:gridCol w:w="1178"/>
        <w:gridCol w:w="48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szCs w:val="22"/>
                <w:lang w:val="en-US" w:eastAsia="zh-CN" w:bidi="ar"/>
              </w:rPr>
              <w:t>地市(区)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黑体" w:cs="Times New Roman"/>
                <w:b/>
                <w:spacing w:val="-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szCs w:val="22"/>
                <w:lang w:val="en-US" w:eastAsia="zh-CN" w:bidi="ar"/>
              </w:rPr>
              <w:t>县（区）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szCs w:val="22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OLE_LINK1" w:colFirst="0" w:colLast="3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西安市碑林区大学南路小学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西安市第三中学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西安市第八十六中学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西安市莲湖第一学校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雁塔区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西安市雁塔区雁南小学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雁塔区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西安市雁塔区大雁塔小学石桥华州城分校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雁塔区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西安市雁塔区第二中学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雁塔区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西安电子科技中学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雁塔区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西安市第四十五中学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西安思源中学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西安市灞桥初级中学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未央区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西安市未央区西航二校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未央区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西安市汉都新苑中学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未央区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西安凤凰城初级中学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未央区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西安未央凤凰城小学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阎良区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西安市阎良区关山永丰小学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阎良区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西安市阎良区西飞第二小学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西安市临潼区职业教育中心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西安市临潼区新丰街道办事处新丰小学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西安市临潼区骊山街道办事处骊山小学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西安市临潼区斜口街道办事处韩峪小学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西安市临潼区临潼中学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4"/>
                <w:szCs w:val="24"/>
                <w:u w:val="none"/>
                <w:lang w:val="en-US" w:eastAsia="zh-CN" w:bidi="ar"/>
              </w:rPr>
              <w:t>西安临潼三维小学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长安区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西安市长安区第三中学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长安区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西安市长安区第一中学实验初级中学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高陵区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西安市高陵区高家小学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鄠邑区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西安市鄠邑区东关初级中学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鄠邑区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西安外国语大学鄠邑区实验小学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西咸新区秦汉渭柳初级中学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西咸新区泾河新城第一小学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西咸新区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咸阳市渭城区华秦小学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国际港务区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西安国际港务区铁一中陆港初级中学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国际港务区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西安国际港务区铁一中陆港高级中学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国际港务区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西安市灞桥区新筑中心小学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国际港务区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西安国际港务区陕西师范大学陆港小学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西安市高新第二初级中学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西安市高新第二高级中学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西安高新区第二十二小学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西安高新区第十初级中学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西安经开第三小学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曲江新区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西安市曲江第四小学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曲江新区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西安市曲江第一学校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宝鸡市长岭中学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渭滨区石鼓镇石鼓小学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宝鸡市渭滨区高家镇孔家庄中心小学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渭滨区龙山小学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宝鸡方塘高级中学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宝鸡市金台区轩苑第一小学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宝鸡市新福园中学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宝鸡市金台区新福园小学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陈仓区职业教育中心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陈仓区恒大小学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宝鸡高新第五小学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岐山县蔡家坡第二小学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眉县常兴镇初级中学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眉县中学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眉县李达小学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陇县实验中学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凤县凤州初级中学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彬州市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彬州市紫薇小学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泾阳县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咸阳市泾阳县城区第四小学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秦都区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咸阳市秦都区古渡初级中学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秦都区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咸阳市实验学校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秦都区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咸阳林凯谦成学校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秦都区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咸阳高新领航学校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三原县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三原县东郊中学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咸阳市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永寿县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永寿县中学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杨凌示范区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杨凌高新第四小学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城关中学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大荔中学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洛滨小学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第二实验小学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云棋小学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渭南高新区第五小学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韩城市新城区第一小学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韩城市新城区第九小学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合阳县第二高级中学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合阳县天合园小学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孟塬中心小学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华阴市望岳小学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三贤中学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蒲城县城北初级中学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蒲城县祥塬小学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蒲城县桥陵镇三合小学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吴起县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吴起县铁边城镇中心小学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吴起县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吴起县第一中学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延安市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宝塔区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延安市宝塔区第七中学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榆阳区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榆林市第十六小学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定边县东关小学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榆林市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定边县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定边县第二中学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陕西省汉中中学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汉中市第四中学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汉台区河东店镇中心小学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汉台区西关小学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宁强县第一初级中学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宁强县西城小学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洋县洋州九年制学校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洋县磨子桥镇中心小学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安康高新区第六小学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山阳县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山阳县第三小学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镇安县初级中学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洛南县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洛南县第二高级中学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48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丹凤县第五小学</w:t>
            </w:r>
          </w:p>
        </w:tc>
      </w:tr>
      <w:bookmarkEnd w:id="0"/>
    </w:tbl>
    <w:p>
      <w:pPr>
        <w:pStyle w:val="3"/>
        <w:ind w:firstLine="0" w:firstLineChars="0"/>
        <w:rPr>
          <w:rFonts w:hint="eastAsia"/>
          <w:sz w:val="10"/>
          <w:szCs w:val="10"/>
          <w:lang w:val="en-US" w:eastAsia="zh-CN"/>
        </w:rPr>
      </w:pPr>
    </w:p>
    <w:p/>
    <w:p/>
    <w:sectPr>
      <w:pgSz w:w="11906" w:h="16838"/>
      <w:pgMar w:top="1440" w:right="1587" w:bottom="1440" w:left="1588" w:header="624" w:footer="62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0001E" w:usb3="00000000" w:csb0="003C004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C0EF3"/>
    <w:rsid w:val="2CF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338" w:lineRule="auto"/>
      <w:ind w:firstLine="632" w:firstLineChars="200"/>
    </w:pPr>
    <w:rPr>
      <w:rFonts w:ascii="宋体-18030" w:hAnsi="宋体-18030" w:eastAsia="宋体-18030" w:cs="宋体-18030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2023-12-08T00:22:00Z</dcterms:created>
  <dc:creator>admin</dc:creator>
  <cp:lastModifiedBy>admin</cp:lastModifiedBy>
  <dcterms:modified xsi:type="dcterms:W3CDTF">2023-12-08T00:31:52Z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