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07" w:rsidRDefault="00DA1307" w:rsidP="00DA1307">
      <w:pPr>
        <w:spacing w:beforeLines="50" w:afterLines="50" w:line="480" w:lineRule="exac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附件4</w:t>
      </w:r>
    </w:p>
    <w:p w:rsidR="00DA1307" w:rsidRDefault="00DA1307" w:rsidP="00DA1307">
      <w:pPr>
        <w:spacing w:beforeLines="50" w:afterLines="50" w:line="480" w:lineRule="exact"/>
        <w:ind w:firstLineChars="100" w:firstLine="280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参加中职</w:t>
      </w:r>
      <w:proofErr w:type="gramStart"/>
      <w:r>
        <w:rPr>
          <w:rFonts w:ascii="方正小标宋简体" w:eastAsia="方正小标宋简体" w:hAnsi="宋体" w:hint="eastAsia"/>
          <w:sz w:val="28"/>
          <w:szCs w:val="28"/>
        </w:rPr>
        <w:t>学校及厅属</w:t>
      </w:r>
      <w:proofErr w:type="gramEnd"/>
      <w:r>
        <w:rPr>
          <w:rFonts w:ascii="方正小标宋简体" w:eastAsia="方正小标宋简体" w:hAnsi="宋体" w:hint="eastAsia"/>
          <w:sz w:val="28"/>
          <w:szCs w:val="28"/>
        </w:rPr>
        <w:t>单位财务收支审计会计师事务所评分细则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460"/>
        <w:gridCol w:w="7096"/>
        <w:gridCol w:w="701"/>
      </w:tblGrid>
      <w:tr w:rsidR="00DA1307" w:rsidTr="00296E37">
        <w:trPr>
          <w:trHeight w:val="454"/>
          <w:tblHeader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评分项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评分标准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满分</w:t>
            </w:r>
          </w:p>
        </w:tc>
      </w:tr>
      <w:tr w:rsidR="00DA1307" w:rsidTr="00296E37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价格评审</w:t>
            </w:r>
          </w:p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(满50分)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1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 xml:space="preserve"> P：综合折扣得分；</w:t>
            </w:r>
            <w:proofErr w:type="spellStart"/>
            <w:r>
              <w:rPr>
                <w:rFonts w:ascii="宋体" w:hAnsi="宋体" w:hint="eastAsia"/>
                <w:szCs w:val="21"/>
              </w:rPr>
              <w:t>Pn</w:t>
            </w:r>
            <w:proofErr w:type="spellEnd"/>
            <w:r>
              <w:rPr>
                <w:rFonts w:ascii="宋体" w:hAnsi="宋体" w:hint="eastAsia"/>
                <w:szCs w:val="21"/>
              </w:rPr>
              <w:t>：有效申请人报价综合折扣；Pa：基准价，所有合格申请人的有效报价综合折扣的算术平均值；</w:t>
            </w:r>
            <w:proofErr w:type="spellStart"/>
            <w:r>
              <w:rPr>
                <w:rFonts w:ascii="宋体" w:hAnsi="宋体" w:hint="eastAsia"/>
                <w:szCs w:val="21"/>
              </w:rPr>
              <w:t>Pni</w:t>
            </w:r>
            <w:proofErr w:type="spellEnd"/>
            <w:r>
              <w:rPr>
                <w:rFonts w:ascii="宋体" w:hAnsi="宋体" w:hint="eastAsia"/>
                <w:szCs w:val="21"/>
              </w:rPr>
              <w:t>：第n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申请人的综合折扣修正值，当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＜Pa时，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 w:hint="eastAsia"/>
                <w:szCs w:val="21"/>
              </w:rPr>
              <w:t>=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，当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n≥</w:t>
            </w:r>
            <w:r>
              <w:rPr>
                <w:rFonts w:ascii="宋体" w:hAnsi="宋体" w:hint="eastAsia"/>
                <w:szCs w:val="21"/>
              </w:rPr>
              <w:t>Pa</w:t>
            </w:r>
            <w:proofErr w:type="spellEnd"/>
            <w:r>
              <w:rPr>
                <w:rFonts w:ascii="宋体" w:hAnsi="宋体" w:hint="eastAsia"/>
                <w:szCs w:val="21"/>
              </w:rPr>
              <w:t>时，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 w:hint="eastAsia"/>
                <w:szCs w:val="21"/>
              </w:rPr>
              <w:t>=Pa-(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-Pa)；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 2 \* GB3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 w:hint="eastAsia"/>
                <w:szCs w:val="21"/>
              </w:rPr>
              <w:t xml:space="preserve"> 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proofErr w:type="spellEnd"/>
            <w:r>
              <w:rPr>
                <w:rFonts w:ascii="宋体" w:hAnsi="宋体" w:hint="eastAsia"/>
                <w:szCs w:val="21"/>
              </w:rPr>
              <w:t>＜Pa时，P＝50×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Pa+0.2</w:t>
            </w:r>
          </w:p>
          <w:p w:rsidR="00DA1307" w:rsidRDefault="00DA1307" w:rsidP="00296E37">
            <w:pPr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n≥</w:t>
            </w:r>
            <w:r>
              <w:rPr>
                <w:rFonts w:ascii="宋体" w:hAnsi="宋体" w:hint="eastAsia"/>
                <w:szCs w:val="21"/>
              </w:rPr>
              <w:t>Pa</w:t>
            </w:r>
            <w:proofErr w:type="spellEnd"/>
            <w:r>
              <w:rPr>
                <w:rFonts w:ascii="宋体" w:hAnsi="宋体" w:hint="eastAsia"/>
                <w:szCs w:val="21"/>
              </w:rPr>
              <w:t>时，P＝50×</w:t>
            </w:r>
            <w:proofErr w:type="spellStart"/>
            <w:r>
              <w:rPr>
                <w:rFonts w:ascii="宋体" w:hAnsi="宋体" w:hint="eastAsia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n</w:t>
            </w:r>
            <w:r>
              <w:rPr>
                <w:rFonts w:ascii="宋体" w:hAnsi="宋体" w:hint="eastAsia"/>
                <w:szCs w:val="21"/>
              </w:rPr>
              <w:t>i</w:t>
            </w:r>
            <w:proofErr w:type="spellEnd"/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Pa</w:t>
            </w:r>
          </w:p>
          <w:p w:rsidR="00DA1307" w:rsidRDefault="00DA1307" w:rsidP="00296E37">
            <w:pPr>
              <w:spacing w:line="32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当P</w:t>
            </w:r>
            <w:r>
              <w:rPr>
                <w:rFonts w:ascii="宋体" w:hAnsi="宋体"/>
                <w:szCs w:val="21"/>
              </w:rPr>
              <w:t>≥</w:t>
            </w:r>
            <w:r>
              <w:rPr>
                <w:rFonts w:ascii="宋体" w:hAnsi="宋体" w:hint="eastAsia"/>
                <w:szCs w:val="21"/>
              </w:rPr>
              <w:t>50时，以50分计；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③有效申请人按照报价格式分区间进行折扣报价，依照综合报价折扣计算标准和上述计分规则计算综合折扣得分。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50分</w:t>
            </w:r>
          </w:p>
        </w:tc>
      </w:tr>
      <w:tr w:rsidR="00DA1307" w:rsidTr="00296E37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方案评审</w:t>
            </w:r>
          </w:p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(满5分)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审计方案要明确审计工作目标、审计内容与重点、审计程序与方法、审计组织与分工、审计时间安排、审计过程和审计报告质量控制，根据方案的合理性和完善性，由评委按优劣自主赋分。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</w:tc>
      </w:tr>
      <w:tr w:rsidR="00DA1307" w:rsidTr="00296E37">
        <w:trPr>
          <w:trHeight w:val="596"/>
          <w:jc w:val="center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服务承诺</w:t>
            </w:r>
          </w:p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(满5分)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根据申请人提供的服务承诺，由评委按优劣</w:t>
            </w:r>
            <w:proofErr w:type="gramStart"/>
            <w:r>
              <w:rPr>
                <w:rFonts w:ascii="宋体" w:hAnsi="宋体" w:hint="eastAsia"/>
                <w:szCs w:val="21"/>
              </w:rPr>
              <w:t>自主赋分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5分</w:t>
            </w:r>
          </w:p>
        </w:tc>
      </w:tr>
      <w:tr w:rsidR="00DA1307" w:rsidTr="00296E37">
        <w:trPr>
          <w:trHeight w:val="974"/>
          <w:jc w:val="center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审计人员</w:t>
            </w:r>
          </w:p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(满16分)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审计组组长和主审为注册会计师，得分3分；审计组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其他人员</w:t>
            </w:r>
            <w:r>
              <w:rPr>
                <w:rFonts w:ascii="宋体" w:hAnsi="宋体" w:hint="eastAsia"/>
                <w:color w:val="000000"/>
                <w:szCs w:val="21"/>
              </w:rPr>
              <w:t>（除组长和主审外）每增加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1名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注会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+3分。审计组全体人员4人以上，每增加1人+2分，此项最多不超过5分。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注：每个事务所派出2个审计组，评委根据上述条件分别赋分，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每组赋分不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超过5分，总计不超过10分。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16分</w:t>
            </w:r>
          </w:p>
        </w:tc>
      </w:tr>
      <w:tr w:rsidR="00DA1307" w:rsidTr="00296E37">
        <w:trPr>
          <w:trHeight w:val="1600"/>
          <w:jc w:val="center"/>
        </w:trPr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业绩评审</w:t>
            </w:r>
          </w:p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(满24分)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所报审计组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Cs w:val="21"/>
                <w:u w:val="single"/>
              </w:rPr>
              <w:t>主审</w:t>
            </w:r>
            <w:r>
              <w:rPr>
                <w:rFonts w:ascii="宋体" w:hAnsi="宋体" w:hint="eastAsia"/>
                <w:color w:val="000000"/>
                <w:szCs w:val="21"/>
              </w:rPr>
              <w:t>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三年承担过省内行政事业单位委托开展的财务收支审计任务，每1项普通高校（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含本专科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）财务收支项目得3分，其他各类学校每1项目得2分，其他单位每项得1分，最高12分，没有不得分。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注：每个事务所派出2个审计组，评委根据上述条件分别赋分，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Cs w:val="21"/>
              </w:rPr>
              <w:t>每组赋分不</w:t>
            </w:r>
            <w:proofErr w:type="gramEnd"/>
            <w:r>
              <w:rPr>
                <w:rFonts w:ascii="宋体" w:hAnsi="宋体" w:hint="eastAsia"/>
                <w:b/>
                <w:color w:val="000000"/>
                <w:szCs w:val="21"/>
              </w:rPr>
              <w:t>超过12分，总计不超过24分。</w:t>
            </w:r>
          </w:p>
          <w:p w:rsidR="00DA1307" w:rsidRDefault="00DA1307" w:rsidP="00296E37">
            <w:pPr>
              <w:spacing w:line="32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07" w:rsidRDefault="00DA1307" w:rsidP="00296E3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24分</w:t>
            </w:r>
          </w:p>
        </w:tc>
      </w:tr>
    </w:tbl>
    <w:p w:rsidR="00DA1307" w:rsidRDefault="00DA1307" w:rsidP="00DA1307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sz w:val="24"/>
        </w:rPr>
        <w:t>本表近三年是指2020年1月～2022年12月，业绩以委托协议（合同）及报告为准，二者缺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或复印件模糊、缺少印章等要素均不予认定。主审业绩认定，须提供注册会计师证书复印件。</w:t>
      </w:r>
    </w:p>
    <w:p w:rsidR="00DA1307" w:rsidRDefault="00DA1307" w:rsidP="00DA130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2.本表“业绩”</w:t>
      </w:r>
      <w:proofErr w:type="gramStart"/>
      <w:r>
        <w:rPr>
          <w:rFonts w:ascii="宋体" w:hAnsi="宋体" w:hint="eastAsia"/>
          <w:sz w:val="24"/>
        </w:rPr>
        <w:t>是指省内行</w:t>
      </w:r>
      <w:proofErr w:type="gramEnd"/>
      <w:r>
        <w:rPr>
          <w:rFonts w:ascii="宋体" w:hAnsi="宋体" w:hint="eastAsia"/>
          <w:sz w:val="24"/>
        </w:rPr>
        <w:t>政事业单位委托开展的审计项目，业绩不重复累计，如出现重复业绩以得分高的评审项计分。</w:t>
      </w:r>
    </w:p>
    <w:p w:rsidR="00DA1307" w:rsidRDefault="00DA1307" w:rsidP="00DA1307"/>
    <w:p w:rsidR="00DA1307" w:rsidRDefault="00DA1307" w:rsidP="00DA1307"/>
    <w:p w:rsidR="00DA1307" w:rsidRDefault="00DA1307" w:rsidP="00DA1307"/>
    <w:p w:rsidR="00DA1307" w:rsidRDefault="00DA1307" w:rsidP="00DA1307"/>
    <w:p w:rsidR="00354989" w:rsidRPr="00DA1307" w:rsidRDefault="00354989"/>
    <w:sectPr w:rsidR="00354989" w:rsidRPr="00DA1307" w:rsidSect="0035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307"/>
    <w:rsid w:val="00354989"/>
    <w:rsid w:val="00DA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0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>China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2023-06-06T11:47:00Z</dcterms:created>
  <dcterms:modified xsi:type="dcterms:W3CDTF">2023-06-06T11:47:00Z</dcterms:modified>
</cp:coreProperties>
</file>