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24" w:rsidRDefault="00B37E24" w:rsidP="00B37E24">
      <w:pPr>
        <w:suppressAutoHyphens/>
        <w:topLinePunct/>
        <w:spacing w:before="156" w:after="156"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B37E24" w:rsidRDefault="00B37E24" w:rsidP="00B37E24">
      <w:pPr>
        <w:rPr>
          <w:rFonts w:ascii="Times New Roman" w:hAnsi="Times New Roman" w:cs="Times New Roman"/>
          <w:sz w:val="32"/>
          <w:szCs w:val="32"/>
        </w:rPr>
      </w:pPr>
    </w:p>
    <w:p w:rsidR="00B37E24" w:rsidRDefault="00B37E24" w:rsidP="00B37E24">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陕西省参评首届全国教材建设奖</w:t>
      </w:r>
    </w:p>
    <w:p w:rsidR="00B37E24" w:rsidRDefault="00B37E24" w:rsidP="00B37E24">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教材建设先进集体</w:t>
      </w:r>
      <w:r>
        <w:rPr>
          <w:rFonts w:ascii="Times New Roman" w:eastAsia="方正小标宋简体" w:hAnsi="Times New Roman" w:cs="Times New Roman" w:hint="eastAsia"/>
          <w:sz w:val="44"/>
          <w:szCs w:val="44"/>
        </w:rPr>
        <w:t>和</w:t>
      </w:r>
      <w:r>
        <w:rPr>
          <w:rFonts w:ascii="Times New Roman" w:eastAsia="方正小标宋简体" w:hAnsi="Times New Roman" w:cs="Times New Roman"/>
          <w:sz w:val="44"/>
          <w:szCs w:val="44"/>
        </w:rPr>
        <w:t>先进个人主要事迹</w:t>
      </w: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500" w:lineRule="exact"/>
        <w:ind w:firstLineChars="150" w:firstLine="480"/>
        <w:rPr>
          <w:rFonts w:ascii="Times New Roman" w:eastAsia="黑体" w:hAnsi="Times New Roman" w:cs="Times New Roman"/>
          <w:bCs/>
          <w:sz w:val="32"/>
          <w:szCs w:val="32"/>
        </w:rPr>
      </w:pPr>
      <w:r>
        <w:rPr>
          <w:rFonts w:ascii="Times New Roman" w:eastAsia="黑体" w:hAnsi="Times New Roman" w:cs="Times New Roman"/>
          <w:bCs/>
          <w:sz w:val="32"/>
          <w:szCs w:val="32"/>
        </w:rPr>
        <w:t>一、先进集体</w:t>
      </w:r>
      <w:r>
        <w:rPr>
          <w:rFonts w:ascii="Times New Roman" w:eastAsia="楷体_GB2312" w:hAnsi="Times New Roman" w:cs="Times New Roman"/>
          <w:bCs/>
          <w:sz w:val="32"/>
          <w:szCs w:val="32"/>
        </w:rPr>
        <w:t>（</w:t>
      </w:r>
      <w:r>
        <w:rPr>
          <w:rFonts w:ascii="Times New Roman" w:eastAsia="楷体_GB2312" w:hAnsi="Times New Roman" w:cs="Times New Roman"/>
          <w:bCs/>
          <w:sz w:val="32"/>
          <w:szCs w:val="32"/>
        </w:rPr>
        <w:t>3</w:t>
      </w:r>
      <w:r>
        <w:rPr>
          <w:rFonts w:ascii="Times New Roman" w:eastAsia="楷体_GB2312" w:hAnsi="Times New Roman" w:cs="Times New Roman"/>
          <w:bCs/>
          <w:sz w:val="32"/>
          <w:szCs w:val="32"/>
        </w:rPr>
        <w:t>个）</w:t>
      </w: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北大学中国思想文化研究所先进事迹</w:t>
      </w: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中国思想史是西北大学历史学科传统优势学科，该学科点由著名历史学家、思想史家侯外庐（</w:t>
      </w:r>
      <w:r>
        <w:rPr>
          <w:rFonts w:ascii="Times New Roman" w:eastAsia="仿宋_GB2312" w:hAnsi="Times New Roman" w:cs="Times New Roman"/>
          <w:sz w:val="32"/>
          <w:szCs w:val="32"/>
        </w:rPr>
        <w:t>1903-1987</w:t>
      </w:r>
      <w:r>
        <w:rPr>
          <w:rFonts w:ascii="Times New Roman" w:eastAsia="仿宋_GB2312" w:hAnsi="Times New Roman" w:cs="Times New Roman"/>
          <w:sz w:val="32"/>
          <w:szCs w:val="32"/>
        </w:rPr>
        <w:t>）奠基。多年来，中国思想文化研究所在张岂之教授的领导下，教材编写团队在中国思想史、中国儒学史、中国近现代思想文化以及陕西思想史等方面的教育与教学过程中，培养了一大批中国思想史研究和高学历专门人才，也取得了一大批有特色的代表性成果。</w:t>
      </w:r>
    </w:p>
    <w:p w:rsidR="00B37E24" w:rsidRDefault="00B37E24" w:rsidP="00B37E24">
      <w:pPr>
        <w:suppressLineNumbers/>
        <w:suppressAutoHyphens/>
        <w:topLinePun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学术带头人张岂之教授，长期从事中国思想史、哲学史和文化素质教育研究，主编或自著的著作与教材</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余部，曾获国家级、省部级奖励多项。团队共有教学、科研人员</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人，其中教授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人，副教授</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人，讲师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人。队伍中的老师都具有丰富的教育教学经验，数次组织或参加大型教材的编写工作。</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以张岂之教授领衔的中国思想文化研究所，出版学术著作</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余部，择要简列如下。《宋明理学史》（人民出版社</w:t>
      </w:r>
      <w:r>
        <w:rPr>
          <w:rFonts w:ascii="Times New Roman" w:eastAsia="仿宋_GB2312" w:hAnsi="Times New Roman" w:cs="Times New Roman"/>
          <w:sz w:val="32"/>
          <w:szCs w:val="32"/>
        </w:rPr>
        <w:t>1984</w:t>
      </w:r>
      <w:r>
        <w:rPr>
          <w:rFonts w:ascii="Times New Roman" w:eastAsia="仿宋_GB2312" w:hAnsi="Times New Roman" w:cs="Times New Roman"/>
          <w:sz w:val="32"/>
          <w:szCs w:val="32"/>
        </w:rPr>
        <w:t>年上卷、</w:t>
      </w:r>
      <w:r>
        <w:rPr>
          <w:rFonts w:ascii="Times New Roman" w:eastAsia="仿宋_GB2312" w:hAnsi="Times New Roman" w:cs="Times New Roman"/>
          <w:sz w:val="32"/>
          <w:szCs w:val="32"/>
        </w:rPr>
        <w:t>1987</w:t>
      </w:r>
      <w:r>
        <w:rPr>
          <w:rFonts w:ascii="Times New Roman" w:eastAsia="仿宋_GB2312" w:hAnsi="Times New Roman" w:cs="Times New Roman"/>
          <w:sz w:val="32"/>
          <w:szCs w:val="32"/>
        </w:rPr>
        <w:t>年下卷，</w:t>
      </w:r>
      <w:r>
        <w:rPr>
          <w:rFonts w:ascii="Times New Roman" w:eastAsia="仿宋_GB2312" w:hAnsi="Times New Roman" w:cs="Times New Roman"/>
          <w:sz w:val="32"/>
          <w:szCs w:val="32"/>
        </w:rPr>
        <w:t>1997</w:t>
      </w:r>
      <w:r>
        <w:rPr>
          <w:rFonts w:ascii="Times New Roman" w:eastAsia="仿宋_GB2312" w:hAnsi="Times New Roman" w:cs="Times New Roman"/>
          <w:sz w:val="32"/>
          <w:szCs w:val="32"/>
        </w:rPr>
        <w:t>年再版，西北大学出版社</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）；《中国儒学思想史》（陕西人民出版社，</w:t>
      </w:r>
      <w:r>
        <w:rPr>
          <w:rFonts w:ascii="Times New Roman" w:eastAsia="仿宋_GB2312" w:hAnsi="Times New Roman" w:cs="Times New Roman"/>
          <w:sz w:val="32"/>
          <w:szCs w:val="32"/>
        </w:rPr>
        <w:t>1990</w:t>
      </w:r>
      <w:r>
        <w:rPr>
          <w:rFonts w:ascii="Times New Roman" w:eastAsia="仿宋_GB2312" w:hAnsi="Times New Roman" w:cs="Times New Roman"/>
          <w:sz w:val="32"/>
          <w:szCs w:val="32"/>
        </w:rPr>
        <w:t>）；《近代中国伦理思想的变迁》（中华书局</w:t>
      </w:r>
      <w:r>
        <w:rPr>
          <w:rFonts w:ascii="Times New Roman" w:eastAsia="仿宋_GB2312" w:hAnsi="Times New Roman" w:cs="Times New Roman"/>
          <w:sz w:val="32"/>
          <w:szCs w:val="32"/>
        </w:rPr>
        <w:t>1994</w:t>
      </w:r>
      <w:r>
        <w:rPr>
          <w:rFonts w:ascii="Times New Roman" w:eastAsia="仿宋_GB2312" w:hAnsi="Times New Roman" w:cs="Times New Roman"/>
          <w:sz w:val="32"/>
          <w:szCs w:val="32"/>
        </w:rPr>
        <w:t>初版、</w:t>
      </w:r>
      <w:r>
        <w:rPr>
          <w:rFonts w:ascii="Times New Roman" w:eastAsia="仿宋_GB2312" w:hAnsi="Times New Roman" w:cs="Times New Roman"/>
          <w:sz w:val="32"/>
          <w:szCs w:val="32"/>
        </w:rPr>
        <w:t>1998</w:t>
      </w:r>
      <w:r>
        <w:rPr>
          <w:rFonts w:ascii="Times New Roman" w:eastAsia="仿宋_GB2312" w:hAnsi="Times New Roman" w:cs="Times New Roman"/>
          <w:sz w:val="32"/>
          <w:szCs w:val="32"/>
        </w:rPr>
        <w:t>年修订版、</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年再版）；《中国近代史学学术史》（中国社会科学出版社，</w:t>
      </w:r>
      <w:r>
        <w:rPr>
          <w:rFonts w:ascii="Times New Roman" w:eastAsia="仿宋_GB2312" w:hAnsi="Times New Roman" w:cs="Times New Roman"/>
          <w:sz w:val="32"/>
          <w:szCs w:val="32"/>
        </w:rPr>
        <w:t>1996</w:t>
      </w:r>
      <w:r>
        <w:rPr>
          <w:rFonts w:ascii="Times New Roman" w:eastAsia="仿宋_GB2312" w:hAnsi="Times New Roman" w:cs="Times New Roman"/>
          <w:sz w:val="32"/>
          <w:szCs w:val="32"/>
        </w:rPr>
        <w:t>）；《中国现代思想学术论集》（陕西人民出版社，</w:t>
      </w:r>
      <w:r>
        <w:rPr>
          <w:rFonts w:ascii="Times New Roman" w:eastAsia="仿宋_GB2312" w:hAnsi="Times New Roman" w:cs="Times New Roman"/>
          <w:sz w:val="32"/>
          <w:szCs w:val="32"/>
        </w:rPr>
        <w:t>2003</w:t>
      </w:r>
      <w:r>
        <w:rPr>
          <w:rFonts w:ascii="Times New Roman" w:eastAsia="仿宋_GB2312" w:hAnsi="Times New Roman" w:cs="Times New Roman"/>
          <w:sz w:val="32"/>
          <w:szCs w:val="32"/>
        </w:rPr>
        <w:t>）；《中国思想学术编年》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卷本（陕西师范大学出版社，</w:t>
      </w:r>
      <w:r>
        <w:rPr>
          <w:rFonts w:ascii="Times New Roman" w:eastAsia="仿宋_GB2312" w:hAnsi="Times New Roman" w:cs="Times New Roman"/>
          <w:sz w:val="32"/>
          <w:szCs w:val="32"/>
        </w:rPr>
        <w:t>2005-2006</w:t>
      </w:r>
      <w:r>
        <w:rPr>
          <w:rFonts w:ascii="Times New Roman" w:eastAsia="仿宋_GB2312" w:hAnsi="Times New Roman" w:cs="Times New Roman"/>
          <w:sz w:val="32"/>
          <w:szCs w:val="32"/>
        </w:rPr>
        <w:t>）；《中国古代本体思想史稿》（中国社会科学出版社，</w:t>
      </w:r>
      <w:r>
        <w:rPr>
          <w:rFonts w:ascii="Times New Roman" w:eastAsia="仿宋_GB2312" w:hAnsi="Times New Roman" w:cs="Times New Roman"/>
          <w:sz w:val="32"/>
          <w:szCs w:val="32"/>
        </w:rPr>
        <w:t>2005</w:t>
      </w:r>
      <w:r>
        <w:rPr>
          <w:rFonts w:ascii="Times New Roman" w:eastAsia="仿宋_GB2312" w:hAnsi="Times New Roman" w:cs="Times New Roman"/>
          <w:sz w:val="32"/>
          <w:szCs w:val="32"/>
        </w:rPr>
        <w:t>）；《宋代〈诗经〉学与理学》（陕西人民出版社，</w:t>
      </w:r>
      <w:r>
        <w:rPr>
          <w:rFonts w:ascii="Times New Roman" w:eastAsia="仿宋_GB2312" w:hAnsi="Times New Roman" w:cs="Times New Roman"/>
          <w:sz w:val="32"/>
          <w:szCs w:val="32"/>
        </w:rPr>
        <w:t>2006</w:t>
      </w:r>
      <w:r>
        <w:rPr>
          <w:rFonts w:ascii="Times New Roman" w:eastAsia="仿宋_GB2312" w:hAnsi="Times New Roman" w:cs="Times New Roman"/>
          <w:sz w:val="32"/>
          <w:szCs w:val="32"/>
        </w:rPr>
        <w:t>）；《宋儒〈中庸〉学研究》（陕西人民出版社，</w:t>
      </w:r>
      <w:r>
        <w:rPr>
          <w:rFonts w:ascii="Times New Roman" w:eastAsia="仿宋_GB2312" w:hAnsi="Times New Roman" w:cs="Times New Roman"/>
          <w:sz w:val="32"/>
          <w:szCs w:val="32"/>
        </w:rPr>
        <w:t>2010</w:t>
      </w:r>
      <w:r>
        <w:rPr>
          <w:rFonts w:ascii="Times New Roman" w:eastAsia="仿宋_GB2312" w:hAnsi="Times New Roman" w:cs="Times New Roman"/>
          <w:sz w:val="32"/>
          <w:szCs w:val="32"/>
        </w:rPr>
        <w:t>）；《晚清江浙礼学研究》（陕西人民出版社，</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）；《老庄道家与环境哲学的会通研究》（科学出版社，</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）；《道论》（人民出版社，</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）；《传道与出仕：共同体理论视野下的先秦儒家》（人民出版社，</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）等等。</w:t>
      </w:r>
    </w:p>
    <w:p w:rsidR="00B37E24" w:rsidRDefault="00B37E24" w:rsidP="00B37E24">
      <w:pPr>
        <w:suppressLineNumbers/>
        <w:suppressAutoHyphens/>
        <w:topLinePun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多年来中国思想文化研究所还非常注重总结教学经验与教学规律，多次编写系列教材，并运用到本科生和研究生的课堂授课里面，从而在这种教学相长、良性互动当中，编写团队对教材进行了多次修改与完善，逐渐形成了多版次、系列性的教材编写体系。在高校教材建设方面，中国思想文化研究所先后出版了《中国思想史》（西北大学出版社</w:t>
      </w:r>
      <w:r>
        <w:rPr>
          <w:rFonts w:ascii="Times New Roman" w:eastAsia="仿宋_GB2312" w:hAnsi="Times New Roman" w:cs="Times New Roman"/>
          <w:sz w:val="32"/>
          <w:szCs w:val="32"/>
        </w:rPr>
        <w:t>1989</w:t>
      </w:r>
      <w:r>
        <w:rPr>
          <w:rFonts w:ascii="Times New Roman" w:eastAsia="仿宋_GB2312" w:hAnsi="Times New Roman" w:cs="Times New Roman"/>
          <w:sz w:val="32"/>
          <w:szCs w:val="32"/>
        </w:rPr>
        <w:t>年出版，</w:t>
      </w:r>
      <w:r>
        <w:rPr>
          <w:rFonts w:ascii="Times New Roman" w:eastAsia="仿宋_GB2312" w:hAnsi="Times New Roman" w:cs="Times New Roman"/>
          <w:sz w:val="32"/>
          <w:szCs w:val="32"/>
        </w:rPr>
        <w:t>1992</w:t>
      </w:r>
      <w:r>
        <w:rPr>
          <w:rFonts w:ascii="Times New Roman" w:eastAsia="仿宋_GB2312" w:hAnsi="Times New Roman" w:cs="Times New Roman"/>
          <w:sz w:val="32"/>
          <w:szCs w:val="32"/>
        </w:rPr>
        <w:t>年再版，</w:t>
      </w:r>
      <w:r>
        <w:rPr>
          <w:rFonts w:ascii="Times New Roman" w:eastAsia="仿宋_GB2312" w:hAnsi="Times New Roman" w:cs="Times New Roman"/>
          <w:sz w:val="32"/>
          <w:szCs w:val="32"/>
        </w:rPr>
        <w:t>2003</w:t>
      </w:r>
      <w:r>
        <w:rPr>
          <w:rFonts w:ascii="Times New Roman" w:eastAsia="仿宋_GB2312" w:hAnsi="Times New Roman" w:cs="Times New Roman"/>
          <w:sz w:val="32"/>
          <w:szCs w:val="32"/>
        </w:rPr>
        <w:t>年又版）；《中国儒学思想史》（陕</w:t>
      </w:r>
      <w:r>
        <w:rPr>
          <w:rFonts w:ascii="Times New Roman" w:eastAsia="仿宋_GB2312" w:hAnsi="Times New Roman" w:cs="Times New Roman"/>
          <w:sz w:val="32"/>
          <w:szCs w:val="32"/>
        </w:rPr>
        <w:lastRenderedPageBreak/>
        <w:t>西人民出版社，</w:t>
      </w:r>
      <w:r>
        <w:rPr>
          <w:rFonts w:ascii="Times New Roman" w:eastAsia="仿宋_GB2312" w:hAnsi="Times New Roman" w:cs="Times New Roman"/>
          <w:sz w:val="32"/>
          <w:szCs w:val="32"/>
        </w:rPr>
        <w:t>1990</w:t>
      </w:r>
      <w:r>
        <w:rPr>
          <w:rFonts w:ascii="Times New Roman" w:eastAsia="仿宋_GB2312" w:hAnsi="Times New Roman" w:cs="Times New Roman"/>
          <w:sz w:val="32"/>
          <w:szCs w:val="32"/>
        </w:rPr>
        <w:t>）；《中国传统文化》（高等教育出版社，</w:t>
      </w:r>
      <w:r>
        <w:rPr>
          <w:rFonts w:ascii="Times New Roman" w:eastAsia="仿宋_GB2312" w:hAnsi="Times New Roman" w:cs="Times New Roman"/>
          <w:sz w:val="32"/>
          <w:szCs w:val="32"/>
        </w:rPr>
        <w:t>1994</w:t>
      </w:r>
      <w:r>
        <w:rPr>
          <w:rFonts w:ascii="Times New Roman" w:eastAsia="仿宋_GB2312" w:hAnsi="Times New Roman" w:cs="Times New Roman"/>
          <w:sz w:val="32"/>
          <w:szCs w:val="32"/>
        </w:rPr>
        <w:t>年出版，</w:t>
      </w:r>
      <w:r>
        <w:rPr>
          <w:rFonts w:ascii="Times New Roman" w:eastAsia="仿宋_GB2312" w:hAnsi="Times New Roman" w:cs="Times New Roman"/>
          <w:sz w:val="32"/>
          <w:szCs w:val="32"/>
        </w:rPr>
        <w:t>2005</w:t>
      </w:r>
      <w:r>
        <w:rPr>
          <w:rFonts w:ascii="Times New Roman" w:eastAsia="仿宋_GB2312" w:hAnsi="Times New Roman" w:cs="Times New Roman"/>
          <w:sz w:val="32"/>
          <w:szCs w:val="32"/>
        </w:rPr>
        <w:t>年再版，</w:t>
      </w:r>
      <w:r>
        <w:rPr>
          <w:rFonts w:ascii="Times New Roman" w:eastAsia="仿宋_GB2312" w:hAnsi="Times New Roman" w:cs="Times New Roman"/>
          <w:sz w:val="32"/>
          <w:szCs w:val="32"/>
        </w:rPr>
        <w:t>2010</w:t>
      </w:r>
      <w:r>
        <w:rPr>
          <w:rFonts w:ascii="Times New Roman" w:eastAsia="仿宋_GB2312" w:hAnsi="Times New Roman" w:cs="Times New Roman"/>
          <w:sz w:val="32"/>
          <w:szCs w:val="32"/>
        </w:rPr>
        <w:t>年又版）；《中华人文精神》（西北大学出版社</w:t>
      </w:r>
      <w:r>
        <w:rPr>
          <w:rFonts w:ascii="Times New Roman" w:eastAsia="仿宋_GB2312" w:hAnsi="Times New Roman" w:cs="Times New Roman"/>
          <w:sz w:val="32"/>
          <w:szCs w:val="32"/>
        </w:rPr>
        <w:t>1997</w:t>
      </w:r>
      <w:r>
        <w:rPr>
          <w:rFonts w:ascii="Times New Roman" w:eastAsia="仿宋_GB2312" w:hAnsi="Times New Roman" w:cs="Times New Roman"/>
          <w:sz w:val="32"/>
          <w:szCs w:val="32"/>
        </w:rPr>
        <w:t>，陕西人民出版社</w:t>
      </w:r>
      <w:r>
        <w:rPr>
          <w:rFonts w:ascii="Times New Roman" w:eastAsia="仿宋_GB2312" w:hAnsi="Times New Roman" w:cs="Times New Roman"/>
          <w:sz w:val="32"/>
          <w:szCs w:val="32"/>
        </w:rPr>
        <w:t>2007</w:t>
      </w:r>
      <w:r>
        <w:rPr>
          <w:rFonts w:ascii="Times New Roman" w:eastAsia="仿宋_GB2312" w:hAnsi="Times New Roman" w:cs="Times New Roman"/>
          <w:sz w:val="32"/>
          <w:szCs w:val="32"/>
        </w:rPr>
        <w:t>，人民出版社</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）；《中国历史》六卷本（高等教育出版社，</w:t>
      </w:r>
      <w:r>
        <w:rPr>
          <w:rFonts w:ascii="Times New Roman" w:eastAsia="仿宋_GB2312" w:hAnsi="Times New Roman" w:cs="Times New Roman"/>
          <w:sz w:val="32"/>
          <w:szCs w:val="32"/>
        </w:rPr>
        <w:t>2001</w:t>
      </w:r>
      <w:r>
        <w:rPr>
          <w:rFonts w:ascii="Times New Roman" w:eastAsia="仿宋_GB2312" w:hAnsi="Times New Roman" w:cs="Times New Roman"/>
          <w:sz w:val="32"/>
          <w:szCs w:val="32"/>
        </w:rPr>
        <w:t>）；《中国历史十五讲》（北京大学出版社，</w:t>
      </w:r>
      <w:r>
        <w:rPr>
          <w:rFonts w:ascii="Times New Roman" w:eastAsia="仿宋_GB2312" w:hAnsi="Times New Roman" w:cs="Times New Roman"/>
          <w:sz w:val="32"/>
          <w:szCs w:val="32"/>
        </w:rPr>
        <w:t>2003</w:t>
      </w:r>
      <w:r>
        <w:rPr>
          <w:rFonts w:ascii="Times New Roman" w:eastAsia="仿宋_GB2312" w:hAnsi="Times New Roman" w:cs="Times New Roman"/>
          <w:sz w:val="32"/>
          <w:szCs w:val="32"/>
        </w:rPr>
        <w:t>年出版，</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年再版）；《中国思想文化史》（高等教育出版社，</w:t>
      </w:r>
      <w:r>
        <w:rPr>
          <w:rFonts w:ascii="Times New Roman" w:eastAsia="仿宋_GB2312" w:hAnsi="Times New Roman" w:cs="Times New Roman"/>
          <w:sz w:val="32"/>
          <w:szCs w:val="32"/>
        </w:rPr>
        <w:t>2006</w:t>
      </w:r>
      <w:r>
        <w:rPr>
          <w:rFonts w:ascii="Times New Roman" w:eastAsia="仿宋_GB2312" w:hAnsi="Times New Roman" w:cs="Times New Roman"/>
          <w:sz w:val="32"/>
          <w:szCs w:val="32"/>
        </w:rPr>
        <w:t>年出版，</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年再版）、《张岂之教授与研究生论学书信选》（陕西人民出版社，</w:t>
      </w:r>
      <w:r>
        <w:rPr>
          <w:rFonts w:ascii="Times New Roman" w:eastAsia="仿宋_GB2312" w:hAnsi="Times New Roman" w:cs="Times New Roman"/>
          <w:sz w:val="32"/>
          <w:szCs w:val="32"/>
        </w:rPr>
        <w:t>2007</w:t>
      </w:r>
      <w:r>
        <w:rPr>
          <w:rFonts w:ascii="Times New Roman" w:eastAsia="仿宋_GB2312" w:hAnsi="Times New Roman" w:cs="Times New Roman"/>
          <w:sz w:val="32"/>
          <w:szCs w:val="32"/>
        </w:rPr>
        <w:t>）；《中国思想学说史》六卷本（广西师范大学出版社，</w:t>
      </w:r>
      <w:r>
        <w:rPr>
          <w:rFonts w:ascii="Times New Roman" w:eastAsia="仿宋_GB2312" w:hAnsi="Times New Roman" w:cs="Times New Roman"/>
          <w:sz w:val="32"/>
          <w:szCs w:val="32"/>
        </w:rPr>
        <w:t>2007</w:t>
      </w:r>
      <w:r>
        <w:rPr>
          <w:rFonts w:ascii="Times New Roman" w:eastAsia="仿宋_GB2312" w:hAnsi="Times New Roman" w:cs="Times New Roman"/>
          <w:sz w:val="32"/>
          <w:szCs w:val="32"/>
        </w:rPr>
        <w:t>）；《中国思想文化十八讲》（陕西人民出版社</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，中国书籍出版社</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）；《中国传统文化经典语录》（西安出版社，</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）；《史学概论文献与资料选编》（高等教育出版社，</w:t>
      </w:r>
      <w:r>
        <w:rPr>
          <w:rFonts w:ascii="Times New Roman" w:eastAsia="仿宋_GB2312" w:hAnsi="Times New Roman" w:cs="Times New Roman"/>
          <w:sz w:val="32"/>
          <w:szCs w:val="32"/>
        </w:rPr>
        <w:t>2010</w:t>
      </w:r>
      <w:r>
        <w:rPr>
          <w:rFonts w:ascii="Times New Roman" w:eastAsia="仿宋_GB2312" w:hAnsi="Times New Roman" w:cs="Times New Roman"/>
          <w:sz w:val="32"/>
          <w:szCs w:val="32"/>
        </w:rPr>
        <w:t>）；《史学概论》（马工程重点教材，高等教育出版社，</w:t>
      </w:r>
      <w:r>
        <w:rPr>
          <w:rFonts w:ascii="Times New Roman" w:eastAsia="仿宋_GB2312" w:hAnsi="Times New Roman" w:cs="Times New Roman"/>
          <w:sz w:val="32"/>
          <w:szCs w:val="32"/>
        </w:rPr>
        <w:t>2010</w:t>
      </w:r>
      <w:r>
        <w:rPr>
          <w:rFonts w:ascii="Times New Roman" w:eastAsia="仿宋_GB2312" w:hAnsi="Times New Roman" w:cs="Times New Roman"/>
          <w:sz w:val="32"/>
          <w:szCs w:val="32"/>
        </w:rPr>
        <w:t>）；《中国政治思想史》（马工程重点教材，高等教育出版社，</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年出版，</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年再版）；《中华优秀传统文化经典要义》（太白文艺出版社，</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）；《中华优秀传统文化核心理念读本》（学习出版社，</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）；《大学的人文教育》（商务印书馆，</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）；《马克思恩格斯学说要义》（人民出版社，</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）；《中国思想史方法论集》（博士生导师学术文库，光明日报出版社，</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）等等。</w:t>
      </w:r>
    </w:p>
    <w:p w:rsidR="00B37E24" w:rsidRDefault="00B37E24" w:rsidP="00B37E24">
      <w:pPr>
        <w:suppressLineNumbers/>
        <w:suppressAutoHyphens/>
        <w:topLinePun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在中国思想文化研究所编写的诸多教材中，《中国思想史》系列是其中最具代表性、最有影响力和使用最广泛的教材。《中国思想史》教材，由张岂之教授领衔、主编，由西</w:t>
      </w:r>
      <w:r>
        <w:rPr>
          <w:rFonts w:ascii="Times New Roman" w:eastAsia="仿宋_GB2312" w:hAnsi="Times New Roman" w:cs="Times New Roman"/>
          <w:sz w:val="32"/>
          <w:szCs w:val="32"/>
        </w:rPr>
        <w:lastRenderedPageBreak/>
        <w:t>北大学出版社先后于</w:t>
      </w:r>
      <w:r>
        <w:rPr>
          <w:rFonts w:ascii="Times New Roman" w:eastAsia="仿宋_GB2312" w:hAnsi="Times New Roman" w:cs="Times New Roman"/>
          <w:sz w:val="32"/>
          <w:szCs w:val="32"/>
        </w:rPr>
        <w:t>1989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2003</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年出版与再版。由于该教材在研究生教学过程中深受学生们的欢迎，</w:t>
      </w:r>
      <w:r>
        <w:rPr>
          <w:rFonts w:ascii="Times New Roman" w:eastAsia="仿宋_GB2312" w:hAnsi="Times New Roman" w:cs="Times New Roman"/>
          <w:sz w:val="32"/>
          <w:szCs w:val="32"/>
        </w:rPr>
        <w:t>2002</w:t>
      </w:r>
      <w:r>
        <w:rPr>
          <w:rFonts w:ascii="Times New Roman" w:eastAsia="仿宋_GB2312" w:hAnsi="Times New Roman" w:cs="Times New Roman"/>
          <w:sz w:val="32"/>
          <w:szCs w:val="32"/>
        </w:rPr>
        <w:t>年被教育部列为研究生教学用书。为了更好地适用于本科生的教学工作，中国思想文化研究所又对原教材进行了修改、简化与完善，并由西北大学出版社</w:t>
      </w:r>
      <w:r>
        <w:rPr>
          <w:rFonts w:ascii="Times New Roman" w:eastAsia="仿宋_GB2312" w:hAnsi="Times New Roman" w:cs="Times New Roman"/>
          <w:sz w:val="32"/>
          <w:szCs w:val="32"/>
        </w:rPr>
        <w:t>1992</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年先后再版了简化版《中国思想史》，以作为本科生的教学和参考用书，并受到大学生们的好评。在此基础之上，中国思想文化研究所多位老师参加了中共中央</w:t>
      </w:r>
      <w:r>
        <w:rPr>
          <w:rFonts w:ascii="Times New Roman" w:eastAsia="仿宋_GB2312" w:hAnsi="Times New Roman" w:cs="Times New Roman"/>
          <w:sz w:val="32"/>
          <w:szCs w:val="32"/>
        </w:rPr>
        <w:t>“</w:t>
      </w:r>
      <w:r>
        <w:rPr>
          <w:rFonts w:ascii="Times New Roman" w:eastAsia="仿宋_GB2312" w:hAnsi="Times New Roman" w:cs="Times New Roman"/>
          <w:sz w:val="32"/>
          <w:szCs w:val="32"/>
        </w:rPr>
        <w:t>马克思主义理论研究和实施工程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教材的编写工作，其中由张岂之、谢阳举作为首席专家（分列一、二位），张茂泽参加的马工程重点教材《中国思想史》（高等教育出版社，</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是对之前《中国思想史》教材的进一步拓展与深化，也与时俱进地适应了新时期大学生教育与学习的要求。我们希望在不久的将来，在广泛听取高校教师和学生意见的基础上，能够对《中国思想史》教材及时进行再次修改与完善，以更加适应和满足当代大学生相应的教育和学习需求。</w:t>
      </w: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陕西省陕西新华发行集团有限责任公司</w:t>
      </w: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教材分公司先进事迹</w:t>
      </w: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陕西新华发行集团教材分公司隶属于陕西新华发行集团有限责任公司，多年来，在省教育厅、省新闻出版局的协调指导和关怀下，在陕西新华发行集团的领导下，</w:t>
      </w:r>
      <w:r>
        <w:rPr>
          <w:rFonts w:ascii="Times New Roman" w:eastAsia="仿宋_GB2312" w:hAnsi="Times New Roman" w:cs="Times New Roman" w:hint="eastAsia"/>
          <w:sz w:val="32"/>
          <w:szCs w:val="32"/>
        </w:rPr>
        <w:t>该</w:t>
      </w:r>
      <w:r>
        <w:rPr>
          <w:rFonts w:ascii="Times New Roman" w:eastAsia="仿宋_GB2312" w:hAnsi="Times New Roman" w:cs="Times New Roman"/>
          <w:sz w:val="32"/>
          <w:szCs w:val="32"/>
        </w:rPr>
        <w:t>公司始终坚持以马列主义、毛泽东思想、邓小平理论、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三个代表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重要思想、科学发展观、习近平新时代中国特色社会主义思想为指导，不断增强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，自觉做到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。在为陕西教育事业的服务中，</w:t>
      </w:r>
      <w:r>
        <w:rPr>
          <w:rFonts w:ascii="Times New Roman" w:eastAsia="仿宋_GB2312" w:hAnsi="Times New Roman" w:cs="Times New Roman" w:hint="eastAsia"/>
          <w:sz w:val="32"/>
          <w:szCs w:val="32"/>
        </w:rPr>
        <w:t>该</w:t>
      </w:r>
      <w:r>
        <w:rPr>
          <w:rFonts w:ascii="Times New Roman" w:eastAsia="仿宋_GB2312" w:hAnsi="Times New Roman" w:cs="Times New Roman"/>
          <w:sz w:val="32"/>
          <w:szCs w:val="32"/>
        </w:rPr>
        <w:t>公司始终把社会效益放在首位，贯彻落实图书发行方针政策，遵纪守法，创先争优，始终以服务教育、服务学校、服务学生的经营理念，积极应对教学用书市场的新形势、新变化，按照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诚信为本，服务教育，拓展市场，扩大销售，强化管理，规范运作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的原则，团结带领公司全体员工，组织全省新华书店攻坚克难，创新工作方法，夯实目标任务。</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课前到书，人手一册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既是我们的政治责任，也是我们的永恒使命，不论在任何困难下，我们都是以学生的利益为最高准则，把优质服务作为立身之本，包括面临严峻自然灾害的时候，我们首先考虑的是教材是否能正常供应。</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年春季，受新型冠状病毒肺炎疫情影响，中小学校延迟开学，</w:t>
      </w:r>
      <w:r>
        <w:rPr>
          <w:rFonts w:ascii="Times New Roman" w:eastAsia="仿宋_GB2312" w:hAnsi="Times New Roman" w:cs="Times New Roman" w:hint="eastAsia"/>
          <w:sz w:val="32"/>
          <w:szCs w:val="32"/>
        </w:rPr>
        <w:t>该</w:t>
      </w:r>
      <w:r>
        <w:rPr>
          <w:rFonts w:ascii="Times New Roman" w:eastAsia="仿宋_GB2312" w:hAnsi="Times New Roman" w:cs="Times New Roman"/>
          <w:sz w:val="32"/>
          <w:szCs w:val="32"/>
        </w:rPr>
        <w:t>公司不等不靠，主动担当，及时联系各地教育行政部门和新华书店，想尽办法，不惜一切代价确保送书到校，甚至送书到家，为全省</w:t>
      </w:r>
      <w:r>
        <w:rPr>
          <w:rFonts w:ascii="Times New Roman" w:eastAsia="仿宋_GB2312" w:hAnsi="Times New Roman" w:cs="Times New Roman"/>
          <w:sz w:val="32"/>
          <w:szCs w:val="32"/>
        </w:rPr>
        <w:t>470</w:t>
      </w:r>
      <w:r>
        <w:rPr>
          <w:rFonts w:ascii="Times New Roman" w:eastAsia="仿宋_GB2312" w:hAnsi="Times New Roman" w:cs="Times New Roman"/>
          <w:sz w:val="32"/>
          <w:szCs w:val="32"/>
        </w:rPr>
        <w:t>多万学生学习做到了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课前到书，人手一册</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一、坚持服务教育、服务学校、服务学生的经营理念，克服一切困难，努力完成每年的教材发行任务</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课前到书，人手一册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总目标，克服困难，按期完成教材征订发行任务。一是精心组织，统筹安排，策划组织分片召开教材征订会，将每季教材使用新变化、新要求宣讲到市、到县。二是针对免费供应课本实行循环使用的新情况，我们潜心研究政策，下发业务通知，指导全省准确掌握循环使用教材的政策界限和操作办法。三是组织部门员工加班加点，认真审核各县订数，确保征订报订工作质量，为课前到书奠定基础。</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（二）为确保</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课前到书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积极与省教育厅和各出版单位联系沟通，采取了教材预印，征询预交货计划等，力求交货均衡，收发货不断档，不拖尾，全员加班加点，保证工作顺畅，积极开展县区之间教材余缺调剂等措施，并与外省加强联系，余缺互补，做好零添货和售后服务，实现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课前到书，人手一册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的目标。</w:t>
      </w:r>
      <w:r>
        <w:rPr>
          <w:rFonts w:ascii="Times New Roman" w:eastAsia="仿宋_GB2312" w:hAnsi="Times New Roman" w:cs="Times New Roman"/>
          <w:sz w:val="32"/>
          <w:szCs w:val="32"/>
        </w:rPr>
        <w:t xml:space="preserve"> </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（三）为了保证国家统编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教材</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课前到书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w:t>
      </w:r>
      <w:r>
        <w:rPr>
          <w:rFonts w:ascii="Times New Roman" w:eastAsia="仿宋_GB2312" w:hAnsi="Times New Roman" w:cs="Times New Roman" w:hint="eastAsia"/>
          <w:sz w:val="32"/>
          <w:szCs w:val="32"/>
        </w:rPr>
        <w:t>该</w:t>
      </w:r>
      <w:r>
        <w:rPr>
          <w:rFonts w:ascii="Times New Roman" w:eastAsia="仿宋_GB2312" w:hAnsi="Times New Roman" w:cs="Times New Roman"/>
          <w:sz w:val="32"/>
          <w:szCs w:val="32"/>
        </w:rPr>
        <w:t>公司召开专题会议，成立组织机构，层层落实责任，和全省</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家市级公司分别成立了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教材课前到书领导小组并于</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家市级公司分别签订了《课前到书责任书》。建立了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教材微信群，安排专人对接出版供货单位，并做好全省各市县新华书店的售后服务工作，圆满完成了统编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教材</w:t>
      </w:r>
      <w:r>
        <w:rPr>
          <w:rFonts w:ascii="Times New Roman" w:eastAsia="仿宋_GB2312" w:hAnsi="Times New Roman" w:cs="Times New Roman"/>
          <w:sz w:val="32"/>
          <w:szCs w:val="32"/>
        </w:rPr>
        <w:lastRenderedPageBreak/>
        <w:t>征订发行工作。</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认真组织完成了每年全省免费供应教科书工作。一是对全省发放免费教科书进行统筹安排，组织全省新华书店按照免费供应教科书发放办法、发放要求和发放程序，完成了全省免费教科书发放工作。同时，对各县市免费发放教科书资料认真审核，仔细核对，严格把关，确保</w:t>
      </w:r>
      <w:r>
        <w:rPr>
          <w:rFonts w:ascii="Times New Roman" w:eastAsia="仿宋_GB2312" w:hAnsi="Times New Roman" w:cs="Times New Roman" w:hint="eastAsia"/>
          <w:sz w:val="32"/>
          <w:szCs w:val="32"/>
        </w:rPr>
        <w:t>陕西</w:t>
      </w:r>
      <w:r>
        <w:rPr>
          <w:rFonts w:ascii="Times New Roman" w:eastAsia="仿宋_GB2312" w:hAnsi="Times New Roman" w:cs="Times New Roman"/>
          <w:sz w:val="32"/>
          <w:szCs w:val="32"/>
        </w:rPr>
        <w:t>省免费供应教科书工作真实无误。二是每季就免费学生人数变动情况与省教育厅进行沟通，协助核查，确保免费供应教科书的严肃性。</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（五）为确保发行环节不出任何问题，</w:t>
      </w:r>
      <w:r>
        <w:rPr>
          <w:rFonts w:ascii="Times New Roman" w:eastAsia="仿宋_GB2312" w:hAnsi="Times New Roman" w:cs="Times New Roman" w:hint="eastAsia"/>
          <w:sz w:val="32"/>
          <w:szCs w:val="32"/>
        </w:rPr>
        <w:t>该</w:t>
      </w:r>
      <w:r>
        <w:rPr>
          <w:rFonts w:ascii="Times New Roman" w:eastAsia="仿宋_GB2312" w:hAnsi="Times New Roman" w:cs="Times New Roman"/>
          <w:sz w:val="32"/>
          <w:szCs w:val="32"/>
        </w:rPr>
        <w:t>公司高度重视安全生产和后勤保障，根据不同情况都制定有应急预案，特别在极端天气或自然灾害下，都保障了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课前到书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二、以人手一册为目标，做好教材的余缺调剂，深层次、全方位服务学校学生</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在开学前后，将各县、区的余缺情况在全省教材信息网上进行公布，做好全省教材余缺调剂；通过与原创社和外省省级店联系，组织货源，满足学生需要。二是针对开学后各基层新华书店教材零添，我们成立了专门的服务部门，开通了绿色通道，快速便捷的服务基层，确保现货零添需求。三是安排专人对学生、学校反映的教材印装质量问题实行限时解决。</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 xml:space="preserve">三、注重制度建设，狠抓工作质量　</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一是把优质服务作为立身之本，在服务质量上注意把住征订、发书、售后服务三道关口。二是把工作质量作为业务工作重点，使之贯穿于征订发行的全过程，确保了发行工作的正常进行。全体业务人员按照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教材工作规范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的要求，审核接收每一笔订数、仔细处理每一笔业务。三是不断强化对学校、对教师、对学生的服务，通过建立健全各种制度，细化服务项目，划分服务责任，完善服务规范，落实服务措施，提高服务品质。</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新华书店在</w:t>
      </w:r>
      <w:r>
        <w:rPr>
          <w:rFonts w:ascii="Times New Roman" w:eastAsia="仿宋_GB2312" w:hAnsi="Times New Roman" w:cs="Times New Roman"/>
          <w:sz w:val="32"/>
          <w:szCs w:val="32"/>
        </w:rPr>
        <w:t>83</w:t>
      </w:r>
      <w:r>
        <w:rPr>
          <w:rFonts w:ascii="Times New Roman" w:eastAsia="仿宋_GB2312" w:hAnsi="Times New Roman" w:cs="Times New Roman"/>
          <w:sz w:val="32"/>
          <w:szCs w:val="32"/>
        </w:rPr>
        <w:t>年的风雨历程中，经几代新华人锤炼并形成了具有鲜明特色和企业个性的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新华精神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如竭诚服务精神、无私奉献精神、艰苦奋斗精神、团结协作精神、勤俭办店精神等等。陕西新华发行集团教材分公司始终传承着这种精神，并在这个光荣传统的基础上，与时俱进，赋予新的时代特征，注入新的活力，提炼、概括并升华到更高的境界。</w:t>
      </w: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陕西工业职业技术学院教务处先进事迹</w:t>
      </w: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教务处是学院教学工作的中心枢纽，是教材建设与管理工作的统筹管理部门。近年来，按照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规划协调、统筹指导、高效管理、周密服务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的工作思路，围绕建设性和常规性工作，努力做好布局规划、方案指导，力求管理运行高效、服务周密有序。在相关部门的大力配合下，</w:t>
      </w:r>
      <w:r>
        <w:rPr>
          <w:rFonts w:ascii="Times New Roman" w:eastAsia="仿宋_GB2312" w:hAnsi="Times New Roman" w:cs="Times New Roman" w:hint="eastAsia"/>
          <w:sz w:val="32"/>
          <w:szCs w:val="32"/>
        </w:rPr>
        <w:t>该</w:t>
      </w:r>
      <w:r>
        <w:rPr>
          <w:rFonts w:ascii="Times New Roman" w:eastAsia="仿宋_GB2312" w:hAnsi="Times New Roman" w:cs="Times New Roman"/>
          <w:sz w:val="32"/>
          <w:szCs w:val="32"/>
        </w:rPr>
        <w:t>院在教育教学改革方面取得了骄人成绩：学院入选中国特色高水平高职学校和专业建设计划建设单位</w:t>
      </w:r>
      <w:r>
        <w:rPr>
          <w:rFonts w:ascii="Times New Roman" w:eastAsia="仿宋_GB2312" w:hAnsi="Times New Roman" w:cs="Times New Roman"/>
          <w:sz w:val="32"/>
          <w:szCs w:val="32"/>
        </w:rPr>
        <w:t>A</w:t>
      </w:r>
      <w:r>
        <w:rPr>
          <w:rFonts w:ascii="Times New Roman" w:eastAsia="仿宋_GB2312" w:hAnsi="Times New Roman" w:cs="Times New Roman"/>
          <w:sz w:val="32"/>
          <w:szCs w:val="32"/>
        </w:rPr>
        <w:t>档，成为国家优质高职院校，获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全国高职院校教学管理</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全国高职院校教学资源</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门课程被认定为国家级精品在线开放课程，获国家级教学成果奖</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项，教务处连续三年获评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高等学校教学管理工作先进集体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，现将主要先进事迹汇总如下：</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一、全面贯彻党的教育方针，牢牢把握正确导向</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始终坚持以习近平新时代中国特色社会主义思想为指导，全面贯彻党的教育方针，充分体现党和国家意志，紧紧围绕培养社会主义建设者和接班人这一根本要求，坚持社会主义办学方向，全面加强学院党委对教材工作的领导，制定了《关于成立陕西工业职业技术学院教材建设领导小组的通知》（陕工院党字〔</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号），成立了以党委书记为组长的教材建设领导小组，对选用教材的思想性、科学性、适宜性等进行全面评估，并对编写人员的政治立场、价值观和品德作风进行严格审核和把关。</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二、大力开展优秀教材培育，教材建设成效显著</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建设期间，通过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优秀教材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特色教材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建设，充分挖掘</w:t>
      </w:r>
      <w:r>
        <w:rPr>
          <w:rFonts w:ascii="Times New Roman" w:eastAsia="仿宋_GB2312" w:hAnsi="Times New Roman" w:cs="Times New Roman" w:hint="eastAsia"/>
          <w:sz w:val="32"/>
          <w:szCs w:val="32"/>
        </w:rPr>
        <w:t>该院</w:t>
      </w:r>
      <w:r>
        <w:rPr>
          <w:rFonts w:ascii="Times New Roman" w:eastAsia="仿宋_GB2312" w:hAnsi="Times New Roman" w:cs="Times New Roman"/>
          <w:sz w:val="32"/>
          <w:szCs w:val="32"/>
        </w:rPr>
        <w:t>优质教育教学资源和教育办学特色，择优立项建设出版教材</w:t>
      </w:r>
      <w:r>
        <w:rPr>
          <w:rFonts w:ascii="Times New Roman" w:eastAsia="仿宋_GB2312" w:hAnsi="Times New Roman" w:cs="Times New Roman"/>
          <w:sz w:val="32"/>
          <w:szCs w:val="32"/>
        </w:rPr>
        <w:t>194</w:t>
      </w:r>
      <w:r>
        <w:rPr>
          <w:rFonts w:ascii="Times New Roman" w:eastAsia="仿宋_GB2312" w:hAnsi="Times New Roman" w:cs="Times New Roman"/>
          <w:sz w:val="32"/>
          <w:szCs w:val="32"/>
        </w:rPr>
        <w:t>项、校本实训教材</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本。积极组织申报国家规划教材申报及陕西省普通高校优秀教材评选，截至目前，</w:t>
      </w:r>
      <w:r>
        <w:rPr>
          <w:rFonts w:ascii="Times New Roman" w:eastAsia="仿宋_GB2312" w:hAnsi="Times New Roman" w:cs="Times New Roman" w:hint="eastAsia"/>
          <w:sz w:val="32"/>
          <w:szCs w:val="32"/>
        </w:rPr>
        <w:t>该</w:t>
      </w:r>
      <w:r>
        <w:rPr>
          <w:rFonts w:ascii="Times New Roman" w:eastAsia="仿宋_GB2312" w:hAnsi="Times New Roman" w:cs="Times New Roman"/>
          <w:sz w:val="32"/>
          <w:szCs w:val="32"/>
        </w:rPr>
        <w:t>院有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十一五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职业教育国家规划教材</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本，</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十二五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职业教育国家规划教材</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本，</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本教材入围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职业教育国家规划教材公示名单，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天煌杯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全国机械职业教育优秀校本教材</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本，省级优秀教材</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本（一等奖</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本、二等奖</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本），院级优秀教材</w:t>
      </w:r>
      <w:r>
        <w:rPr>
          <w:rFonts w:ascii="Times New Roman" w:eastAsia="仿宋_GB2312" w:hAnsi="Times New Roman" w:cs="Times New Roman"/>
          <w:sz w:val="32"/>
          <w:szCs w:val="32"/>
        </w:rPr>
        <w:t>51</w:t>
      </w:r>
      <w:r>
        <w:rPr>
          <w:rFonts w:ascii="Times New Roman" w:eastAsia="仿宋_GB2312" w:hAnsi="Times New Roman" w:cs="Times New Roman"/>
          <w:sz w:val="32"/>
          <w:szCs w:val="32"/>
        </w:rPr>
        <w:t>本。</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三、健全教材建设选用规范，持续优化教材建设机制</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深入贯彻习近平新时代中国特色社会主义思想，全面落实《职业院校教材管理办法》（教材〔</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号）文件精神，结合</w:t>
      </w:r>
      <w:r>
        <w:rPr>
          <w:rFonts w:ascii="Times New Roman" w:eastAsia="仿宋_GB2312" w:hAnsi="Times New Roman" w:cs="Times New Roman" w:hint="eastAsia"/>
          <w:sz w:val="32"/>
          <w:szCs w:val="32"/>
        </w:rPr>
        <w:t>该</w:t>
      </w:r>
      <w:r>
        <w:rPr>
          <w:rFonts w:ascii="Times New Roman" w:eastAsia="仿宋_GB2312" w:hAnsi="Times New Roman" w:cs="Times New Roman"/>
          <w:sz w:val="32"/>
          <w:szCs w:val="32"/>
        </w:rPr>
        <w:t>院实际，成立了以学院党委书记为组长的教材建设工作领导小组，负责全面统筹指导学院教材建设与管理工作。制定了《陕西工业职业技术学院教材选用专项工作委员会章程（试行）》（陕工院院字〔</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131</w:t>
      </w:r>
      <w:r>
        <w:rPr>
          <w:rFonts w:ascii="Times New Roman" w:eastAsia="仿宋_GB2312" w:hAnsi="Times New Roman" w:cs="Times New Roman"/>
          <w:sz w:val="32"/>
          <w:szCs w:val="32"/>
        </w:rPr>
        <w:t>号）和《陕西工业职业技术学院教材评选、建设及管理暂行办法》（陕工院院字〔</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53</w:t>
      </w:r>
      <w:r>
        <w:rPr>
          <w:rFonts w:ascii="Times New Roman" w:eastAsia="仿宋_GB2312" w:hAnsi="Times New Roman" w:cs="Times New Roman"/>
          <w:sz w:val="32"/>
          <w:szCs w:val="32"/>
        </w:rPr>
        <w:t>号），教材建设工作领导小组办公室和教材选用专项工作委员会秘书处设在教务处，进一步完善了校本教材编写、出版、使用等方面的规章制度，切实提高教材建设水平，不断提高学院教材建设与使用的专业化、规范化和科学化水平。</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四、重视教材队伍建设，打造高水平建设团队</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为提升教材管理人员的专业化水平，教务处专门组织岗前业务培训，定期召开教材建设、教材选用专题研讨会。组建了以机械工业发展中心陈晓明主任为</w:t>
      </w:r>
      <w:r>
        <w:rPr>
          <w:rFonts w:ascii="Times New Roman" w:eastAsia="仿宋_GB2312" w:hAnsi="Times New Roman" w:cs="Times New Roman" w:hint="eastAsia"/>
          <w:sz w:val="32"/>
          <w:szCs w:val="32"/>
        </w:rPr>
        <w:t>该院</w:t>
      </w:r>
      <w:r>
        <w:rPr>
          <w:rFonts w:ascii="Times New Roman" w:eastAsia="仿宋_GB2312" w:hAnsi="Times New Roman" w:cs="Times New Roman"/>
          <w:sz w:val="32"/>
          <w:szCs w:val="32"/>
        </w:rPr>
        <w:t>首席专家、重庆大学张根保、西安交通大学赵万华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位客座教授、西安交通大学王富、宝鸡机床集团总工程师苏忠堂、陕西柴油机重工有限公司副总工程师郭敏</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位产业教授为组成的教材建设专家咨询团队，打造了以</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个国家级中国特色高水平专业群师资为龙头、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个省级培育专业群师资为支撑、</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个院级特色专业群师资为后备的一支高质量、高水平的教师编写队伍。鼓励特色校本教材编写，体现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因校制宜，因地制宜</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的特征，并严把德育关和质量关，组织多个教学团队，聚焦书证衔接融通，以</w:t>
      </w:r>
      <w:r>
        <w:rPr>
          <w:rFonts w:ascii="Times New Roman" w:eastAsia="仿宋_GB2312" w:hAnsi="Times New Roman" w:cs="Times New Roman" w:hint="eastAsia"/>
          <w:sz w:val="32"/>
          <w:szCs w:val="32"/>
        </w:rPr>
        <w:t>该</w:t>
      </w:r>
      <w:r>
        <w:rPr>
          <w:rFonts w:ascii="Times New Roman" w:eastAsia="仿宋_GB2312" w:hAnsi="Times New Roman" w:cs="Times New Roman"/>
          <w:sz w:val="32"/>
          <w:szCs w:val="32"/>
        </w:rPr>
        <w:t>院</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1+X</w:t>
      </w:r>
      <w:r>
        <w:rPr>
          <w:rFonts w:ascii="Times New Roman" w:eastAsia="仿宋_GB2312" w:hAnsi="Times New Roman" w:cs="Times New Roman"/>
          <w:sz w:val="32"/>
          <w:szCs w:val="32"/>
        </w:rPr>
        <w:t>证书试点为载体，积极探索校企双元、新型活页式、工作手册式教材编写。</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五、严格教材选用流程，落实教材专项排查</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教务处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教研室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级教材选用机制，制订专门管理办法，从教材选用、更换、订购、发放等方面进行全方位管理。制定了教材专项排查工作方案，强调教材内容排查工作重点，围绕政治立场、价值导向、意识形态等方面，确保各门课程使用的教材具有正确的价值引领作用；组织了具有丰富教学经验的教师对所有选用教材的规范性、严肃性、教材的内容情况、教材归档情况进行排查，并填写</w:t>
      </w:r>
      <w:r>
        <w:rPr>
          <w:rFonts w:ascii="Times New Roman" w:eastAsia="仿宋_GB2312" w:hAnsi="Times New Roman" w:cs="Times New Roman"/>
          <w:sz w:val="32"/>
          <w:szCs w:val="32"/>
        </w:rPr>
        <w:lastRenderedPageBreak/>
        <w:t>排查表；定期公布教材用书目录和教材选用情况，为师生选用教材提供依据和参考，保障规范使用教材、使用规范教材。</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六、深化教材与教法改革，打造数字化优质教学资源</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据国家教学标准体系，立足学情、校情，紧跟行业新技术、新工艺、新规范，科学制定专业人才培养方案，确定专业课程教学内容，引导教师精准施教，保障专业课程教学的科学性、前瞻性和适应性，形成一批行业认可、示范引领的教学标准、课程标准和考核标准；依托学院主持及参与的</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个国家级专业教学资源库，按照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项目带动、数据支撑、评估优化、循环推进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的建设思路，通过打造以</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门国家级精品在线开放课程、</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门省级精品在线开放课程、</w:t>
      </w:r>
      <w:r>
        <w:rPr>
          <w:rFonts w:ascii="Times New Roman" w:eastAsia="仿宋_GB2312" w:hAnsi="Times New Roman" w:cs="Times New Roman"/>
          <w:sz w:val="32"/>
          <w:szCs w:val="32"/>
        </w:rPr>
        <w:t>71</w:t>
      </w:r>
      <w:r>
        <w:rPr>
          <w:rFonts w:ascii="Times New Roman" w:eastAsia="仿宋_GB2312" w:hAnsi="Times New Roman" w:cs="Times New Roman"/>
          <w:sz w:val="32"/>
          <w:szCs w:val="32"/>
        </w:rPr>
        <w:t>门院级精品在线开放课程、</w:t>
      </w:r>
      <w:r>
        <w:rPr>
          <w:rFonts w:ascii="Times New Roman" w:eastAsia="仿宋_GB2312" w:hAnsi="Times New Roman" w:cs="Times New Roman"/>
          <w:sz w:val="32"/>
          <w:szCs w:val="32"/>
        </w:rPr>
        <w:t>87</w:t>
      </w:r>
      <w:r>
        <w:rPr>
          <w:rFonts w:ascii="Times New Roman" w:eastAsia="仿宋_GB2312" w:hAnsi="Times New Roman" w:cs="Times New Roman"/>
          <w:sz w:val="32"/>
          <w:szCs w:val="32"/>
        </w:rPr>
        <w:t>门资源库标准化课程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为载体的数字化优质教学资源，推动混合式教学改革。</w:t>
      </w: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500" w:lineRule="exact"/>
        <w:ind w:firstLineChars="150" w:firstLine="480"/>
        <w:rPr>
          <w:rFonts w:ascii="Times New Roman" w:eastAsia="楷体_GB2312" w:hAnsi="Times New Roman" w:cs="Times New Roman"/>
          <w:bCs/>
          <w:sz w:val="32"/>
          <w:szCs w:val="32"/>
        </w:rPr>
      </w:pPr>
      <w:r>
        <w:rPr>
          <w:rFonts w:ascii="Times New Roman" w:eastAsia="黑体" w:hAnsi="Times New Roman" w:cs="Times New Roman" w:hint="eastAsia"/>
          <w:bCs/>
          <w:sz w:val="32"/>
          <w:szCs w:val="32"/>
        </w:rPr>
        <w:t>二</w:t>
      </w:r>
      <w:r>
        <w:rPr>
          <w:rFonts w:ascii="Times New Roman" w:eastAsia="黑体" w:hAnsi="Times New Roman" w:cs="Times New Roman"/>
          <w:bCs/>
          <w:sz w:val="32"/>
          <w:szCs w:val="32"/>
        </w:rPr>
        <w:t>、先进个</w:t>
      </w:r>
      <w:r>
        <w:rPr>
          <w:rFonts w:ascii="Times New Roman" w:eastAsia="楷体_GB2312" w:hAnsi="Times New Roman" w:cs="Times New Roman"/>
          <w:bCs/>
          <w:sz w:val="32"/>
          <w:szCs w:val="32"/>
        </w:rPr>
        <w:t>（</w:t>
      </w:r>
      <w:r>
        <w:rPr>
          <w:rFonts w:ascii="Times New Roman" w:eastAsia="楷体_GB2312" w:hAnsi="Times New Roman" w:cs="Times New Roman"/>
          <w:bCs/>
          <w:sz w:val="32"/>
          <w:szCs w:val="32"/>
        </w:rPr>
        <w:t>7</w:t>
      </w:r>
      <w:r>
        <w:rPr>
          <w:rFonts w:ascii="Times New Roman" w:eastAsia="楷体_GB2312" w:hAnsi="Times New Roman" w:cs="Times New Roman"/>
          <w:bCs/>
          <w:sz w:val="32"/>
          <w:szCs w:val="32"/>
        </w:rPr>
        <w:t>人）</w:t>
      </w:r>
    </w:p>
    <w:p w:rsidR="00B37E24" w:rsidRDefault="00B37E24" w:rsidP="00B37E24">
      <w:pPr>
        <w:suppressLineNumbers/>
        <w:suppressAutoHyphens/>
        <w:topLinePunct/>
        <w:spacing w:line="500" w:lineRule="exact"/>
        <w:ind w:firstLineChars="150" w:firstLine="480"/>
        <w:rPr>
          <w:rFonts w:ascii="Times New Roman" w:eastAsia="楷体_GB2312" w:hAnsi="Times New Roman" w:cs="Times New Roman"/>
          <w:bCs/>
          <w:sz w:val="32"/>
          <w:szCs w:val="32"/>
        </w:rPr>
      </w:pP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白国良先进事迹</w:t>
      </w: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申报人白国良教授，从事土木工程专业教育教学工作</w:t>
      </w:r>
      <w:r>
        <w:rPr>
          <w:rFonts w:ascii="Times New Roman" w:eastAsia="仿宋_GB2312" w:hAnsi="Times New Roman" w:cs="Times New Roman"/>
          <w:sz w:val="32"/>
          <w:szCs w:val="32"/>
        </w:rPr>
        <w:t>32</w:t>
      </w:r>
      <w:r>
        <w:rPr>
          <w:rFonts w:ascii="Times New Roman" w:eastAsia="仿宋_GB2312" w:hAnsi="Times New Roman" w:cs="Times New Roman"/>
          <w:sz w:val="32"/>
          <w:szCs w:val="32"/>
        </w:rPr>
        <w:lastRenderedPageBreak/>
        <w:t>年以来，热爱党的教育事业，积极开展专业建设，潜心教书育人，勇于创新，勤于钻研，在土木工程专业教育教学改革、课程体系设置、教材建设及其高等教育标准与培养方案等指导性文件制定、土木工程专业系列教材编写与审查等方面均做出了重要贡献。获得国家级优秀教学成果奖二等奖</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项，省部级优秀教学成果奖一等奖</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项、二等奖</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项，国家科技进步二等奖</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项，省部级科技进步一等奖</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项、二等奖</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项；被授予国家级教学名师、享受国务院政府特殊津贴专家、全国师德标兵、全国五一劳动奖章获得者、全国建设科技进步先进个人、宝钢教育基金会优秀教师、陕西省教学名师、陕西省师德标兵等荣誉称号。在教材建设方面，完成的主要工作如下：</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作为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教育部高等学校土木工程本科指导性专业规范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起草小组主要成员、住建部人事司和教育部高教司</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卓越工程师教育培养计划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土木工程专业专家组成员、全国高等教育土木工程专业指导委员会委员、全国高等教育土木工程专业评估委员会委员、全国高等学校教学研究会土建学科专业委员会副主任委员等，积极进行土木工程专业课程体系指导性意见研究与大纲内容制定工作，为高等学校土木工程专业教材建设提供了指导。其中，作为专业负责人，在</w:t>
      </w:r>
      <w:r>
        <w:rPr>
          <w:rFonts w:ascii="Times New Roman" w:eastAsia="仿宋_GB2312" w:hAnsi="Times New Roman" w:cs="Times New Roman"/>
          <w:sz w:val="32"/>
          <w:szCs w:val="32"/>
        </w:rPr>
        <w:t>1998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月国家新的专业目录颁布之初，就参加了专指委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土木工程专业本科教育（四年制）培养目标和毕业生基本规格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土木工</w:t>
      </w:r>
      <w:r>
        <w:rPr>
          <w:rFonts w:ascii="Times New Roman" w:eastAsia="仿宋_GB2312" w:hAnsi="Times New Roman" w:cs="Times New Roman"/>
          <w:sz w:val="32"/>
          <w:szCs w:val="32"/>
        </w:rPr>
        <w:lastRenderedPageBreak/>
        <w:t>程专业本科（四年制）培养方案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两个全国指导性文件的调研、讨论、起草和制定工作，并主要负责完成了建筑工程课群组中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荷载与结构设计方法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混凝土结构基本原理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混凝土结构设计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砌体结构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工程结构抗震</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五门课程内容的整合、指导性教学大纲的研究与编撰工作；</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年之后，参加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教育部高等学校土木工程本科指导性专业规范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的编制，负责</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土木工程专业知识点、技能点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的研究、整合工作。</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作为教育部高等学校高等教育出版社土建类系列教材编辑委员会副主任委员、科学出版社全国高等院校土木工程类系列教材主任委员、中国建筑工业出版社高等学校土木工程学科专业指导委员会规划系列教材委员、武汉理工大学出版社普通高等学校土木工程专业新编系列教材编审委员会副主任委员、华中科技大学出版社普通高等院校土木工程专业规划教材审定委员会委员等，积极参与高等学校土建类专业系列教材的规划与审查工作，相关出版社已累计出版系列教材</w:t>
      </w:r>
      <w:r>
        <w:rPr>
          <w:rFonts w:ascii="Times New Roman" w:eastAsia="仿宋_GB2312" w:hAnsi="Times New Roman" w:cs="Times New Roman"/>
          <w:sz w:val="32"/>
          <w:szCs w:val="32"/>
        </w:rPr>
        <w:t>87</w:t>
      </w:r>
      <w:r>
        <w:rPr>
          <w:rFonts w:ascii="Times New Roman" w:eastAsia="仿宋_GB2312" w:hAnsi="Times New Roman" w:cs="Times New Roman"/>
          <w:sz w:val="32"/>
          <w:szCs w:val="32"/>
        </w:rPr>
        <w:t>部，涵盖土建类专业所有课程，门类齐全，覆盖面广，质量优良。其中，</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部入选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十一五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十二五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国家级规划教材。</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作为西安建筑科技大学国家级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建筑结构教学团队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第一主讲教师，土木工程专业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混凝土结构原理与设计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高层建筑设计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国家级精品课程主讲教师，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工程结构抗震</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钢</w:t>
      </w:r>
      <w:r>
        <w:rPr>
          <w:rFonts w:ascii="Times New Roman" w:eastAsia="仿宋_GB2312" w:hAnsi="Times New Roman" w:cs="Times New Roman"/>
          <w:sz w:val="32"/>
          <w:szCs w:val="32"/>
        </w:rPr>
        <w:lastRenderedPageBreak/>
        <w:t>与混凝土组合结构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砌体结构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陕西省精品课程主讲教师，在一线教学实践的基础上，积极进行教材编写与审查工作。其中，作为主编，在高等教育出版社、中国建筑工业出版社、科学出版社、武汉大学出版社、华中科技大学出版社、武汉理工大学出版社等出版教材</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部，作为主审出版教材</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部，涵盖土木工程专业核心课程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荷载与结构设计方法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混凝土结构设计原理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混凝土结构设计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工程结构抗震</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高层建筑结构设计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砌体结构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等，先后被全国</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余所土木工程院校广泛采用。其中，《荷载与结构设计方法》入选普通高等教育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十一五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十二五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国家级规划教材，并被评为</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年度普通高等教育精品教材，受到广大师生普遍好评。此外，持续进行教材编写队伍建设工作，特别注重青年教师教材编写能力的培养与锻炼，累计指导</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名青年教师参与教材编写工作，并在</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余所院校开展人才培养与教材编写方面的教学研究报告，很好地起到了教材建设的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传、帮、带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作用。</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作为土木工程专业国家级和陕西省特色专业负责人，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陕西省土木工程专业教学创新人才示范区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负责人，积极进行土木工程专业课程体系建设与教学改革，主持教育部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卓越工程师教育培养计划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首批试点专业建设和土木工程国家级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特色专业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建设点建设，主持完成教改项目</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余项，发表教改论文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余篇。注重将教育教学研究成果及时应用于教材</w:t>
      </w:r>
      <w:r>
        <w:rPr>
          <w:rFonts w:ascii="Times New Roman" w:eastAsia="仿宋_GB2312" w:hAnsi="Times New Roman" w:cs="Times New Roman"/>
          <w:sz w:val="32"/>
          <w:szCs w:val="32"/>
        </w:rPr>
        <w:lastRenderedPageBreak/>
        <w:t>建设工作，形成了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教育教学理论研究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教学实践</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教学改革与创新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教材编写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教学成果凝练与推广应用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的一体化人才培养路径，明确将教材建设纳入到人才培养过程的关键环节，显著提升了人才培养效果。</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此外，申报人近年来围绕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建设和课程思政教育理念，正在积极推进和深化教材建设，以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混凝土结构设计原理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高层建筑结构设计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两门课程为主，积极探索金课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两性一度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标准与课程思政元素在教材建设中的引入与编制工作，旨在通过教学过程引导学生由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内化为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，并付诸于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，从教材建设的角度为实现育人目标进行积极的尝试。</w:t>
      </w: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范九伦先进事迹</w:t>
      </w: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1988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至今，在西安邮电大学从事教学、科研和行政管理工作。出版学术著作《模糊熵理论》《灰度图像阈值分割法》《刑侦图像视频处理技术》，译著《网络安全：现状与展望》。主编出版教材《密码学基础》《新编密码学》《离</w:t>
      </w:r>
      <w:r>
        <w:rPr>
          <w:rFonts w:ascii="Times New Roman" w:eastAsia="仿宋_GB2312" w:hAnsi="Times New Roman" w:cs="Times New Roman"/>
          <w:sz w:val="32"/>
          <w:szCs w:val="32"/>
        </w:rPr>
        <w:lastRenderedPageBreak/>
        <w:t>散信息论基础》《模式识别导论》及全国首部《人民防空》高校教材。</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一、教材建设成效显著</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主编出版</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世纪全国本科院校电气信息类创新型应用人才培养规划教材</w:t>
      </w:r>
      <w:r>
        <w:rPr>
          <w:rFonts w:ascii="Times New Roman" w:eastAsia="仿宋_GB2312" w:hAnsi="Times New Roman" w:cs="Times New Roman"/>
          <w:sz w:val="32"/>
          <w:szCs w:val="32"/>
        </w:rPr>
        <w:t>”</w:t>
      </w:r>
      <w:r>
        <w:rPr>
          <w:rFonts w:ascii="Times New Roman" w:eastAsia="仿宋_GB2312" w:hAnsi="Times New Roman" w:cs="Times New Roman"/>
          <w:sz w:val="32"/>
          <w:szCs w:val="32"/>
        </w:rPr>
        <w:t>《离散信息论基础》，获陕西省优秀教材一等奖并入选教育部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十二五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规划教材</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教材从全新的视角将信息论、编码理论和自动机理论等学科进行高度融合，特别是本教材从图论观点重新讲授唯一可译码的内容，解决了长期以来的教学难题。同时强调算法，提高学生实践能力，信息论课程涉及相当多的算法内容，但传统的信息论并不以算法设计与实现作为重点讲授内容，学生面对众多可提高算法能力的丰富材料，若不亲自深入体验无异于入宝山而空返。教材力图改变这个现状，在诸多内容中着重强调算法的实现，进而加强加深学生对信息论相关理论的认识和理解。教材被陕西、北京、江苏、四川等省的多所高校采用。</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主编出版</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高等学校电子与通信类专业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十一五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规划教材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《密码学基础》和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高等学校网络空间安全专业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规划教材</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《新编密码学》，为《密码学基础》陕西省省级精品资源共享课程负责人。</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教材编撰的主导思想是解决长期从事教学的教师一直在探索的问题：在课程教学中，如何既能加强学生对基础知</w:t>
      </w:r>
      <w:r>
        <w:rPr>
          <w:rFonts w:ascii="Times New Roman" w:eastAsia="仿宋_GB2312" w:hAnsi="Times New Roman" w:cs="Times New Roman"/>
          <w:sz w:val="32"/>
          <w:szCs w:val="32"/>
        </w:rPr>
        <w:lastRenderedPageBreak/>
        <w:t>识的学习和掌握，同时又能激发学生的学习兴趣，提升实践能力，培养创新意识，达到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知行并重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历经几代教师团队的开发，不断推陈出新，针对信息类及相关专业的培养要求，对教材内容进行了认真梳理、选择和编排，期望使读者能通过本教材对主要技术原理有更深入地认识。教材被重庆邮电大学、南京信息工程大学、桂林电子科技大学等十余所高校采用。</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作为西安电子科技大学出版社</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高等学校智能科学与技术专业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十二五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规划教材</w:t>
      </w:r>
      <w:r>
        <w:rPr>
          <w:rFonts w:ascii="Times New Roman" w:eastAsia="仿宋_GB2312" w:hAnsi="Times New Roman" w:cs="Times New Roman"/>
          <w:sz w:val="32"/>
          <w:szCs w:val="32"/>
        </w:rPr>
        <w:t>”</w:t>
      </w:r>
      <w:r>
        <w:rPr>
          <w:rFonts w:ascii="Times New Roman" w:eastAsia="仿宋_GB2312" w:hAnsi="Times New Roman" w:cs="Times New Roman"/>
          <w:sz w:val="32"/>
          <w:szCs w:val="32"/>
        </w:rPr>
        <w:t>编审专家委员会主任，主编出版国内人工智能领域适用于地方高校的《模式识别导论》教材</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了能给地方高校本科生学习模式识别理论和方法提供内容较新、论述较系统的教材，结合团队多年的科研成果出版了既包含模式识别的基础理论和方法，又能反映这些基础知识涉及的最新研究成果的教材，教材内容以统计模式识别技术为主，兼顾模糊模式识别和现代模式识别中的核方法，重点放在了统计模式识别方法及其理论基础的介绍上。特别有助于地方高校学生的理解和掌握。被西南科技大学、武汉科技大学等十多所高校采用。</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作为《人民防空》教材编委会主任，主编出版全国首部《人民防空》普通高校本科教材</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w:t>
      </w:r>
      <w:r>
        <w:rPr>
          <w:rFonts w:ascii="Times New Roman" w:eastAsia="仿宋_GB2312" w:hAnsi="Times New Roman" w:cs="Times New Roman" w:hint="eastAsia"/>
          <w:sz w:val="32"/>
          <w:szCs w:val="32"/>
        </w:rPr>
        <w:t>近平</w:t>
      </w:r>
      <w:r>
        <w:rPr>
          <w:rFonts w:ascii="Times New Roman" w:eastAsia="仿宋_GB2312" w:hAnsi="Times New Roman" w:cs="Times New Roman"/>
          <w:sz w:val="32"/>
          <w:szCs w:val="32"/>
        </w:rPr>
        <w:t>总书记指出：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人民防空是国之大事，是国家战略，是长期战略。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为落实国家人防办关于在全国人防普遍实现</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人民防空进高校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的要求，与陕西省人民防空办公室共同发布，</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主编出版了全国首部《人民防空》高校教材，使大批的青年学子成为人民防空宣传教育的受众对象，培养学生的家国情怀，增强国防观念、强化人防意识，懂得基本的人民防空法规政策，学会必要的防空避险知识技能，造就更多既懂如何建设强大国家，又知晓如何保卫国家安全、保护人民群众的新一代青年群体。</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二、教学改革成效斐然</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信息通信技术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国家级实验教学示范中心和陕西省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通信工程专业人才培养模式创新实验区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负责人，主持建设的陕西省名牌专业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通信工程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为国家级专业综合改革试点专业、教育部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卓越工程师教育培养计划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试点专业、陕西省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一流专业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国家一流专业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立足行业、校企合作、培养通信工程应用型本科人才的探索与实践</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获陕西省教学成果一等奖（第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完成人）。</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2003</w:t>
      </w:r>
      <w:r>
        <w:rPr>
          <w:rFonts w:ascii="Times New Roman" w:eastAsia="仿宋_GB2312" w:hAnsi="Times New Roman" w:cs="Times New Roman"/>
          <w:sz w:val="32"/>
          <w:szCs w:val="32"/>
        </w:rPr>
        <w:t>年至今主持建设了陕西省首批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信息安全专业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，为陕西省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特色专业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一流专业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年获批陕西省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信息安全类科技实践人才培养模式创新实验区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年创建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网络空间安全特长班</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德育为先，攻防兼备，培养创新型信息安全专业人才</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获陕西省教学成果特等奖（第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完成人）。</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2005</w:t>
      </w:r>
      <w:r>
        <w:rPr>
          <w:rFonts w:ascii="Times New Roman" w:eastAsia="仿宋_GB2312" w:hAnsi="Times New Roman" w:cs="Times New Roman"/>
          <w:sz w:val="32"/>
          <w:szCs w:val="32"/>
        </w:rPr>
        <w:t>年至今主持建设的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智能科学与技术专业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lastRenderedPageBreak/>
        <w:t>年获批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国家一流专业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新工科背景下智能人才培养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体系构建与实践</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获批教育部新工科研究与实践项目。</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卓越工程师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培养方面，</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年主持了陕西省重点教改项目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地方普通高校电子信息类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卓越工程师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培养体系的研究与实践</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（优秀结题）。发表改论文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篇（《中国大学教学》</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篇）。</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三、育人成效卓著</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先后培养</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多名硕、博士研究生，涌现了多名优秀毕业生。</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赵凤（</w:t>
      </w:r>
      <w:r>
        <w:rPr>
          <w:rFonts w:ascii="Times New Roman" w:eastAsia="仿宋_GB2312" w:hAnsi="Times New Roman" w:cs="Times New Roman"/>
          <w:sz w:val="32"/>
          <w:szCs w:val="32"/>
        </w:rPr>
        <w:t>2003</w:t>
      </w:r>
      <w:r>
        <w:rPr>
          <w:rFonts w:ascii="Times New Roman" w:eastAsia="仿宋_GB2312" w:hAnsi="Times New Roman" w:cs="Times New Roman"/>
          <w:sz w:val="32"/>
          <w:szCs w:val="32"/>
        </w:rPr>
        <w:t>级硕士生）</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年破格晋升为教授，博士生导师，全国优秀教师，陕西省优秀青年科技新星，主持国家自然科学基金项目</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朱哲然（</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级硕士生）现任国网焦作供电公司团委书记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获得河南省职工敬业标兵、河南五一劳动奖章、国网河南省电力公司劳动模范等荣誉称号。</w:t>
      </w: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万明先进事迹</w:t>
      </w: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一、从事教材建设的基本情况</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本人从</w:t>
      </w:r>
      <w:r>
        <w:rPr>
          <w:rFonts w:ascii="Times New Roman" w:eastAsia="仿宋_GB2312" w:hAnsi="Times New Roman" w:cs="Times New Roman"/>
          <w:sz w:val="32"/>
          <w:szCs w:val="32"/>
        </w:rPr>
        <w:t>1986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月留校任教至今，一方面坚持从事专</w:t>
      </w:r>
      <w:r>
        <w:rPr>
          <w:rFonts w:ascii="Times New Roman" w:eastAsia="仿宋_GB2312" w:hAnsi="Times New Roman" w:cs="Times New Roman"/>
          <w:sz w:val="32"/>
          <w:szCs w:val="32"/>
        </w:rPr>
        <w:lastRenderedPageBreak/>
        <w:t>业教材编写工作，另一方面负责着学校不同办学层次的教材建设和使用管理工作：</w:t>
      </w:r>
      <w:r>
        <w:rPr>
          <w:rFonts w:ascii="Times New Roman" w:eastAsia="仿宋_GB2312" w:hAnsi="Times New Roman" w:cs="Times New Roman"/>
          <w:sz w:val="32"/>
          <w:szCs w:val="32"/>
        </w:rPr>
        <w:t>2007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至</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年担任成人教育学院、应用技术学院教学院长，负责继续教育、高职高专教育的教材建设与使用管理工作；</w:t>
      </w:r>
      <w:r>
        <w:rPr>
          <w:rFonts w:ascii="Times New Roman" w:eastAsia="仿宋_GB2312" w:hAnsi="Times New Roman" w:cs="Times New Roman"/>
          <w:sz w:val="32"/>
          <w:szCs w:val="32"/>
        </w:rPr>
        <w:t>2007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至</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年担任研究生部（现研究生院）主任（现院长），负责研究生教材建设与使用管理工作；</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年至今，担任教务处处长，负责本科教材建设和使用管理工作。</w:t>
      </w:r>
      <w:r>
        <w:rPr>
          <w:rFonts w:ascii="Times New Roman" w:eastAsia="仿宋_GB2312" w:hAnsi="Times New Roman" w:cs="Times New Roman"/>
          <w:sz w:val="32"/>
          <w:szCs w:val="32"/>
        </w:rPr>
        <w:t>34</w:t>
      </w:r>
      <w:r>
        <w:rPr>
          <w:rFonts w:ascii="Times New Roman" w:eastAsia="仿宋_GB2312" w:hAnsi="Times New Roman" w:cs="Times New Roman"/>
          <w:sz w:val="32"/>
          <w:szCs w:val="32"/>
        </w:rPr>
        <w:t>年来，勤勤恳恳，一直战斗在人才培养的第一线，一直从事着教材研究与管理工作。</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二、取得的突出成绩</w:t>
      </w:r>
    </w:p>
    <w:p w:rsidR="00B37E24" w:rsidRDefault="00B37E24" w:rsidP="00B37E24">
      <w:pPr>
        <w:suppressLineNumbers/>
        <w:suppressAutoHyphens/>
        <w:topLinePun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（一）认真做好教材规划，扎实培育优秀教材</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积极实施规划教材建设。特别是从</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年担任学校教务处长以来，狠抓规划教材建设，目前已获批</w:t>
      </w:r>
      <w:r>
        <w:rPr>
          <w:rFonts w:ascii="Times New Roman" w:eastAsia="仿宋_GB2312" w:hAnsi="Times New Roman" w:cs="Times New Roman"/>
          <w:sz w:val="32"/>
          <w:szCs w:val="32"/>
        </w:rPr>
        <w:t>73</w:t>
      </w:r>
      <w:r>
        <w:rPr>
          <w:rFonts w:ascii="Times New Roman" w:eastAsia="仿宋_GB2312" w:hAnsi="Times New Roman" w:cs="Times New Roman"/>
          <w:sz w:val="32"/>
          <w:szCs w:val="32"/>
        </w:rPr>
        <w:t>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本科部委级规划教材，立项建设</w:t>
      </w:r>
      <w:r>
        <w:rPr>
          <w:rFonts w:ascii="Times New Roman" w:eastAsia="仿宋_GB2312" w:hAnsi="Times New Roman" w:cs="Times New Roman"/>
          <w:sz w:val="32"/>
          <w:szCs w:val="32"/>
        </w:rPr>
        <w:t>63</w:t>
      </w:r>
      <w:r>
        <w:rPr>
          <w:rFonts w:ascii="Times New Roman" w:eastAsia="仿宋_GB2312" w:hAnsi="Times New Roman" w:cs="Times New Roman"/>
          <w:sz w:val="32"/>
          <w:szCs w:val="32"/>
        </w:rPr>
        <w:t>部校级规划教材，其中</w:t>
      </w:r>
      <w:r>
        <w:rPr>
          <w:rFonts w:ascii="Times New Roman" w:eastAsia="仿宋_GB2312" w:hAnsi="Times New Roman" w:cs="Times New Roman" w:hint="eastAsia"/>
          <w:sz w:val="32"/>
          <w:szCs w:val="32"/>
        </w:rPr>
        <w:t>学</w:t>
      </w:r>
      <w:r>
        <w:rPr>
          <w:rFonts w:ascii="Times New Roman" w:eastAsia="仿宋_GB2312" w:hAnsi="Times New Roman" w:cs="Times New Roman"/>
          <w:sz w:val="32"/>
          <w:szCs w:val="32"/>
        </w:rPr>
        <w:t>校姚穆院士主编的《纺织材料学》被评为国家级规划教材，从第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版至第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版共印刷</w:t>
      </w:r>
      <w:r>
        <w:rPr>
          <w:rFonts w:ascii="Times New Roman" w:eastAsia="仿宋_GB2312" w:hAnsi="Times New Roman" w:cs="Times New Roman"/>
          <w:sz w:val="32"/>
          <w:szCs w:val="32"/>
        </w:rPr>
        <w:t>32</w:t>
      </w:r>
      <w:r>
        <w:rPr>
          <w:rFonts w:ascii="Times New Roman" w:eastAsia="仿宋_GB2312" w:hAnsi="Times New Roman" w:cs="Times New Roman"/>
          <w:sz w:val="32"/>
          <w:szCs w:val="32"/>
        </w:rPr>
        <w:t>次，总印量</w:t>
      </w:r>
      <w:r>
        <w:rPr>
          <w:rFonts w:ascii="Times New Roman" w:eastAsia="仿宋_GB2312" w:hAnsi="Times New Roman" w:cs="Times New Roman"/>
          <w:sz w:val="32"/>
          <w:szCs w:val="32"/>
        </w:rPr>
        <w:t>232500</w:t>
      </w:r>
      <w:r>
        <w:rPr>
          <w:rFonts w:ascii="Times New Roman" w:eastAsia="仿宋_GB2312" w:hAnsi="Times New Roman" w:cs="Times New Roman"/>
          <w:sz w:val="32"/>
          <w:szCs w:val="32"/>
        </w:rPr>
        <w:t>册，先后被天津工业大学、苏州大学等二十余所大学选作本科或研究生教材。</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着力培育高水平优秀教材。</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年至今获批优秀教材陕西省</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部、校级</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部，通过高水平优秀教材的示范引领作用，带动教学团队、一流课程等教学水平的提升。</w:t>
      </w:r>
    </w:p>
    <w:p w:rsidR="00B37E24" w:rsidRDefault="00B37E24" w:rsidP="00B37E24">
      <w:pPr>
        <w:suppressLineNumbers/>
        <w:suppressAutoHyphens/>
        <w:topLinePun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严把教材选用关，狠抓教材使用规范</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全面推进马工程重点教材统一使用。坚持马克思主义</w:t>
      </w:r>
      <w:r>
        <w:rPr>
          <w:rFonts w:ascii="Times New Roman" w:eastAsia="仿宋_GB2312" w:hAnsi="Times New Roman" w:cs="Times New Roman"/>
          <w:sz w:val="32"/>
          <w:szCs w:val="32"/>
        </w:rPr>
        <w:lastRenderedPageBreak/>
        <w:t>指导地位，对</w:t>
      </w:r>
      <w:r>
        <w:rPr>
          <w:rFonts w:ascii="Times New Roman" w:eastAsia="仿宋_GB2312" w:hAnsi="Times New Roman" w:cs="Times New Roman" w:hint="eastAsia"/>
          <w:sz w:val="32"/>
          <w:szCs w:val="32"/>
        </w:rPr>
        <w:t>学</w:t>
      </w:r>
      <w:r>
        <w:rPr>
          <w:rFonts w:ascii="Times New Roman" w:eastAsia="仿宋_GB2312" w:hAnsi="Times New Roman" w:cs="Times New Roman"/>
          <w:sz w:val="32"/>
          <w:szCs w:val="32"/>
        </w:rPr>
        <w:t>校所有马工程重点教材对应的课程全面使用国家统编教材，达到马工程重点教材使用率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严格教材使用规范。对全校</w:t>
      </w:r>
      <w:r>
        <w:rPr>
          <w:rFonts w:ascii="Times New Roman" w:eastAsia="仿宋_GB2312" w:hAnsi="Times New Roman" w:cs="Times New Roman"/>
          <w:sz w:val="32"/>
          <w:szCs w:val="32"/>
        </w:rPr>
        <w:t>1236</w:t>
      </w:r>
      <w:r>
        <w:rPr>
          <w:rFonts w:ascii="Times New Roman" w:eastAsia="仿宋_GB2312" w:hAnsi="Times New Roman" w:cs="Times New Roman"/>
          <w:sz w:val="32"/>
          <w:szCs w:val="32"/>
        </w:rPr>
        <w:t>种本科教材选用进行规范化管理，形成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三级管理体系，对教材内容、意识形态等全流程把控，实现教材选用的规范化管理。</w:t>
      </w:r>
    </w:p>
    <w:p w:rsidR="00B37E24" w:rsidRDefault="00B37E24" w:rsidP="00B37E24">
      <w:pPr>
        <w:suppressLineNumbers/>
        <w:suppressAutoHyphens/>
        <w:topLinePun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（三）专注教材研究，主编特色教材</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本人同时也注重教材研究，先后主编出版多部教材。</w:t>
      </w:r>
      <w:r>
        <w:rPr>
          <w:rFonts w:ascii="Times New Roman" w:eastAsia="仿宋_GB2312" w:hAnsi="Times New Roman" w:cs="Times New Roman"/>
          <w:sz w:val="32"/>
          <w:szCs w:val="32"/>
        </w:rPr>
        <w:t>1994</w:t>
      </w:r>
      <w:r>
        <w:rPr>
          <w:rFonts w:ascii="Times New Roman" w:eastAsia="仿宋_GB2312" w:hAnsi="Times New Roman" w:cs="Times New Roman"/>
          <w:sz w:val="32"/>
          <w:szCs w:val="32"/>
        </w:rPr>
        <w:t>年制作编辑《自动络筒机的工艺原理》电教片；</w:t>
      </w:r>
      <w:r>
        <w:rPr>
          <w:rFonts w:ascii="Times New Roman" w:eastAsia="仿宋_GB2312" w:hAnsi="Times New Roman" w:cs="Times New Roman"/>
          <w:sz w:val="32"/>
          <w:szCs w:val="32"/>
        </w:rPr>
        <w:t>2001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月主编《智能分条整经》，获音像教材与专题片类陕西省一等奖；</w:t>
      </w:r>
      <w:r>
        <w:rPr>
          <w:rFonts w:ascii="Times New Roman" w:eastAsia="仿宋_GB2312" w:hAnsi="Times New Roman" w:cs="Times New Roman"/>
          <w:sz w:val="32"/>
          <w:szCs w:val="32"/>
        </w:rPr>
        <w:t>2002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月副主编出版《机织工艺原理》；</w:t>
      </w:r>
      <w:r>
        <w:rPr>
          <w:rFonts w:ascii="Times New Roman" w:eastAsia="仿宋_GB2312" w:hAnsi="Times New Roman" w:cs="Times New Roman"/>
          <w:sz w:val="32"/>
          <w:szCs w:val="32"/>
        </w:rPr>
        <w:t>2007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月主编出版《实用科技写作》；</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月主编出版《纺织服装概论》（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普通高等教育本科部委级规划教材）；目前主编的《</w:t>
      </w:r>
      <w:r>
        <w:rPr>
          <w:rFonts w:ascii="Times New Roman" w:eastAsia="仿宋_GB2312" w:hAnsi="Times New Roman" w:cs="Times New Roman"/>
          <w:sz w:val="32"/>
          <w:szCs w:val="32"/>
        </w:rPr>
        <w:t>Artistic Textiles</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纺织服装概论英文版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也已经进入出版社审稿阶段。</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三、作出的重要贡献</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作为肩负着教材建设重任的教务处处长，将教材研究与教材管理并重，推动学校特色发展：</w:t>
      </w:r>
    </w:p>
    <w:p w:rsidR="00B37E24" w:rsidRDefault="00B37E24" w:rsidP="00B37E24">
      <w:pPr>
        <w:suppressLineNumbers/>
        <w:suppressAutoHyphens/>
        <w:topLinePun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（一）负责建立完善了学校教材建设、使用管理等系列规章制度和激励机制，促进了全校教材建设工作</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首先，顶层设计重视教材规划与建设。如在</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年负责制定了含有教材建设目标的学校《本科教学十三五规划》，并将之列入了每年的教学工作计划和年终考核目标；其次，</w:t>
      </w:r>
      <w:r>
        <w:rPr>
          <w:rFonts w:ascii="Times New Roman" w:eastAsia="仿宋_GB2312" w:hAnsi="Times New Roman" w:cs="Times New Roman"/>
          <w:sz w:val="32"/>
          <w:szCs w:val="32"/>
        </w:rPr>
        <w:lastRenderedPageBreak/>
        <w:t>在教学重点工作中都注重教材建设工作。如在组织进行教育部</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年对学校本科教学审核评估建设过程中、</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年组织进行评估整改工作中、</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组织开展全校教育教学思想大讨论活动中，无不强调重视教材建设工作；第三，建立了教材的激励机制。通过《教学奖励条例》，对教师教材建设成果给予一定数量的现金奖励和教学工作量补助，并且在教师职称评定、晋级、年终考核、教学名师评选、师德标兵评选等各方面，都将教材建设成果作为了评定的依据，形成了全校重视教材建设的氛围与机制。</w:t>
      </w:r>
    </w:p>
    <w:p w:rsidR="00B37E24" w:rsidRDefault="00B37E24" w:rsidP="00B37E24">
      <w:pPr>
        <w:suppressLineNumbers/>
        <w:suppressAutoHyphens/>
        <w:topLinePun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（二）坚持教材的课程思政引领作用，立德树人</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首先，在制订的</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版和</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版《人才培养方案》《课程教学大纲》中，明确了课程的教材使用，设计了课程思政内容；其次，建立完善了学校教材检查的机制。每学期初，安排教学督导团专门针对教材的使用，尤其是网络电子教材，自编讲义，以及根据教材编写的教案、备课等教学资料进行专项检查；期中教学检查中，召开教师和学生座谈会，听取对教材选用和建设的意见；第三，坚持干部听课、专家听课、教务处巡查三结合的制度，坚持对课堂教学（包含教材运用情况）进行常态化的巡查。通过诸多措施，牢牢把握教材的课程思政引领作用，立德树人、教书育人。</w:t>
      </w:r>
    </w:p>
    <w:p w:rsidR="00B37E24" w:rsidRDefault="00B37E24" w:rsidP="00B37E24">
      <w:pPr>
        <w:suppressLineNumbers/>
        <w:suppressAutoHyphens/>
        <w:topLinePun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（三）狠抓教材建设，有力地促进了学校专业发展</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俯身躬行建材研究，形成</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课程教材体系。本人从</w:t>
      </w:r>
      <w:r>
        <w:rPr>
          <w:rFonts w:ascii="Times New Roman" w:eastAsia="仿宋_GB2312" w:hAnsi="Times New Roman" w:cs="Times New Roman"/>
          <w:sz w:val="32"/>
          <w:szCs w:val="32"/>
        </w:rPr>
        <w:lastRenderedPageBreak/>
        <w:t>1986</w:t>
      </w:r>
      <w:r>
        <w:rPr>
          <w:rFonts w:ascii="Times New Roman" w:eastAsia="仿宋_GB2312" w:hAnsi="Times New Roman" w:cs="Times New Roman"/>
          <w:sz w:val="32"/>
          <w:szCs w:val="32"/>
        </w:rPr>
        <w:t>年开始一直承担着《机织工艺学》等</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门主要纺织工程专业课的本科教学任务，并在全校主持开设了极具行业特色的线上线下混合式本科课程《纺织服装概论》（陕西省</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一流本科课程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），其英文版在线课程已首批在国际在线教育平台（学堂在线）上线，并主编完成了中英文在线课程对应的纸质和电子教材，形成</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课程教材体系，实现了特色课程建材群建设带动学校专业发展。</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以教材建设为基础，教学改革出成绩。凝练育人理念，更新教材内容，融入教学改革，实现了教学改革成绩的突破。本人主持完成了教育部</w:t>
      </w:r>
      <w:r>
        <w:rPr>
          <w:rFonts w:ascii="Times New Roman" w:eastAsia="仿宋_GB2312" w:hAnsi="Times New Roman" w:cs="Times New Roman"/>
          <w:sz w:val="32"/>
          <w:szCs w:val="32"/>
        </w:rPr>
        <w:t>2018-2020</w:t>
      </w:r>
      <w:r>
        <w:rPr>
          <w:rFonts w:ascii="Times New Roman" w:eastAsia="仿宋_GB2312" w:hAnsi="Times New Roman" w:cs="Times New Roman"/>
          <w:sz w:val="32"/>
          <w:szCs w:val="32"/>
        </w:rPr>
        <w:t>年国家级新工科教学改革研究项目一项；</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年获国家级教学成果二等奖</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项，陕西省教学成果特等奖</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项，二等奖</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项等奖项。</w:t>
      </w: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6"/>
          <w:szCs w:val="36"/>
        </w:rPr>
      </w:pP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6"/>
          <w:szCs w:val="36"/>
        </w:rPr>
      </w:pP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6"/>
          <w:szCs w:val="36"/>
        </w:rPr>
      </w:pP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张迪先进事迹</w:t>
      </w: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张迪，男，汉族，</w:t>
      </w:r>
      <w:r>
        <w:rPr>
          <w:rFonts w:ascii="Times New Roman" w:eastAsia="仿宋_GB2312" w:hAnsi="Times New Roman" w:cs="Times New Roman"/>
          <w:sz w:val="32"/>
          <w:szCs w:val="32"/>
        </w:rPr>
        <w:t>1968</w:t>
      </w:r>
      <w:r>
        <w:rPr>
          <w:rFonts w:ascii="Times New Roman" w:eastAsia="仿宋_GB2312" w:hAnsi="Times New Roman" w:cs="Times New Roman"/>
          <w:sz w:val="32"/>
          <w:szCs w:val="32"/>
        </w:rPr>
        <w:t>年生，辽宁建平人，教授，陕西省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特支计划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教学名师，杨凌职业技术学院副校长。从教</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年，主要从事土建类专业课程教学、教材建设及教学管理工作，始终坚持以马克思列宁主义、毛泽东思想、邓小平理论、三个代表、科学发展观和习近平新时代中国特色社会主义思想为指导，认真贯彻党和国家的教育方针、政策，拥护中国</w:t>
      </w:r>
      <w:r>
        <w:rPr>
          <w:rFonts w:ascii="Times New Roman" w:eastAsia="仿宋_GB2312" w:hAnsi="Times New Roman" w:cs="Times New Roman"/>
          <w:sz w:val="32"/>
          <w:szCs w:val="32"/>
        </w:rPr>
        <w:lastRenderedPageBreak/>
        <w:t>共产党领导和中国特色社会主义制度，牢固树立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，自觉做到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，在人才培养、课程教学与教材建设工作中取得了突出成绩，先后主持建成国家级精品课程</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门，获国家级教学成果奖二等奖</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项、省级教学成果奖特等奖</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项、省级优秀教材一等奖</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项。先后主持编写示范建设建工专业模块化改革教材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套</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部，主持全国教研会编写项目化教材</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部；主编教材</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部，参编教材</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部，主审教材</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部。</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一、致力于技术技能人才培养创新</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迪同志作为建筑工程技术专业及专业群负责人，全身心投入建筑工程技术专业建设及人才培养模式创新工作，带领建筑工程技术专业教学团队，借鉴德国职业教育人才培养理念，基于工作过程和工作任务，创新形成了以工作过程为导向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情境化模块式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建筑工程技术专业人才培养新模式。该模式先后获得陕西省教学成果特等奖和第六届国家教学成果奖二等奖，辐射带动了全国同类高职院校建筑工程技术专业建设与人才培养模式创新。</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二、致力于模块式课程教学内容改革</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张迪带领建筑工程技术专业教学团队，深入</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多个建筑企业与一线技术人员座谈调研，从建筑行业实际工作岗位（群）任务所需要的职业能力入手，将工作过程、典型单项工作任务、综合工作任务和生产性工作任务对应（所需）的</w:t>
      </w:r>
      <w:r>
        <w:rPr>
          <w:rFonts w:ascii="Times New Roman" w:eastAsia="仿宋_GB2312" w:hAnsi="Times New Roman" w:cs="Times New Roman"/>
          <w:sz w:val="32"/>
          <w:szCs w:val="32"/>
        </w:rPr>
        <w:lastRenderedPageBreak/>
        <w:t>知识、能力、素质，构建</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个学习领域、</w:t>
      </w:r>
      <w:r>
        <w:rPr>
          <w:rFonts w:ascii="Times New Roman" w:eastAsia="仿宋_GB2312" w:hAnsi="Times New Roman" w:cs="Times New Roman"/>
          <w:sz w:val="32"/>
          <w:szCs w:val="32"/>
        </w:rPr>
        <w:t>99</w:t>
      </w:r>
      <w:r>
        <w:rPr>
          <w:rFonts w:ascii="Times New Roman" w:eastAsia="仿宋_GB2312" w:hAnsi="Times New Roman" w:cs="Times New Roman"/>
          <w:sz w:val="32"/>
          <w:szCs w:val="32"/>
        </w:rPr>
        <w:t>个学习情境和</w:t>
      </w:r>
      <w:r>
        <w:rPr>
          <w:rFonts w:ascii="Times New Roman" w:eastAsia="仿宋_GB2312" w:hAnsi="Times New Roman" w:cs="Times New Roman"/>
          <w:sz w:val="32"/>
          <w:szCs w:val="32"/>
        </w:rPr>
        <w:t>428</w:t>
      </w:r>
      <w:r>
        <w:rPr>
          <w:rFonts w:ascii="Times New Roman" w:eastAsia="仿宋_GB2312" w:hAnsi="Times New Roman" w:cs="Times New Roman"/>
          <w:sz w:val="32"/>
          <w:szCs w:val="32"/>
        </w:rPr>
        <w:t>个学习单元，形成与完成岗位典型工作任务相适应的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模块化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课程体系，有效地解决了以知识系统性和完整性为主要特征的原课程体系与工作过程系统化要求不适应的突出问题。先后指导建成国家级精品课程</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门、省级精品课程</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门，行业教指委精品课程</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门，校级精品课程</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门。在他的带领下，先后建成国家级精品课程</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门、省级精品课程</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门，行业教指委精品课程</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门，校级精品课程</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门。他本人主持的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钢筋工程施工与管理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课程</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年被评为国家级精品课程，</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年被教育部认定为国家级资源共享课程。</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三、致力于行动导向性教材建设开发</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迪同志高度重视教材建设工作，始终把教材建设工作放在人才培养与课程改革的首要位置潜心研究、不断总结、常抓不懈，创新性提出了建筑工程技术专业教材开发必须由注重知识的系统性转向注重工作过程的完整性，结合建筑工程技术专业模块化课程改革，张迪先后主编了《建筑施工组织设计与管理》、《工程项目管理》、《施工项目管理》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部教材。主审了《房屋建筑学》教材。其中主编《施工项目管理》获陕西省优秀教材一等奖，该教材借鉴德国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双元制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职业培训教材编写经验，以建筑一线施工项目管理实际工作职业能力培养为核心，以实际施工项目管理工作任务为切入点，以工程管理工作过程为主线，以建筑行业职业资格标准为依</w:t>
      </w:r>
      <w:r>
        <w:rPr>
          <w:rFonts w:ascii="Times New Roman" w:eastAsia="仿宋_GB2312" w:hAnsi="Times New Roman" w:cs="Times New Roman"/>
          <w:sz w:val="32"/>
          <w:szCs w:val="32"/>
        </w:rPr>
        <w:lastRenderedPageBreak/>
        <w:t>据，按照项目的施工生命周期构建课程内容和知识体系，将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基础知识点、生产新技术、典型工程案例、行业规范及标准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四者有机结合起来，突出了实践操作训练，实现了教材开发由注重知识的系统性向注重学习性工作过程的转变，受到了全国土建类高职院校教师和学生的高度认可与一致好评。</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四、致力于教材管理制度建设</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为主管学校教学工作的副校长，张迪责任意识强，工作能力突出，坚持改革，勇于创新，全力推进学院教材制度建设，在他的积极倡导下，学院成立了教材建设委员会和二级院系教材建设工作小组，修订完善了《杨凌职业技术学院教材建设与管理办法》，组织编制了《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教材建设规划》，通过一系列改革，完善了学院教材管理机构，规范教材管理、选用、采购与发放程序，在学校课程改革与教材建设中充分发挥了骨干带头作用。</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五、致力于课程教材教学内容研究</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在认真做好教学工作的同时，张迪同志还坚持以课程教材研究来进一步促进自己的教学工作。先后主持教育部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新世纪高职高专教育人才培养模式和教学内容体系改革与建设项目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w:t>
      </w:r>
      <w:r>
        <w:rPr>
          <w:rFonts w:ascii="Times New Roman" w:eastAsia="仿宋_GB2312" w:hAnsi="Times New Roman" w:cs="Times New Roman"/>
          <w:sz w:val="32"/>
          <w:szCs w:val="32"/>
        </w:rPr>
        <w:t>II-1</w:t>
      </w:r>
      <w:r>
        <w:rPr>
          <w:rFonts w:ascii="Times New Roman" w:eastAsia="仿宋_GB2312" w:hAnsi="Times New Roman" w:cs="Times New Roman"/>
          <w:sz w:val="32"/>
          <w:szCs w:val="32"/>
        </w:rPr>
        <w:t>号项目（西北西南区），主持陕西省教育厅</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英国优质课程资源引进的建筑工程技术专业课程改革与实践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（项目编号</w:t>
      </w:r>
      <w:r>
        <w:rPr>
          <w:rFonts w:ascii="Times New Roman" w:eastAsia="仿宋_GB2312" w:hAnsi="Times New Roman" w:cs="Times New Roman"/>
          <w:sz w:val="32"/>
          <w:szCs w:val="32"/>
        </w:rPr>
        <w:t>11Z04</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引企入校模式下高职建筑工程技术专业实践教学改革研究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（目编号</w:t>
      </w:r>
      <w:r>
        <w:rPr>
          <w:rFonts w:ascii="Times New Roman" w:eastAsia="仿宋_GB2312" w:hAnsi="Times New Roman" w:cs="Times New Roman"/>
          <w:sz w:val="32"/>
          <w:szCs w:val="32"/>
        </w:rPr>
        <w:t>13Z13</w:t>
      </w:r>
      <w:r>
        <w:rPr>
          <w:rFonts w:ascii="Times New Roman" w:eastAsia="仿宋_GB2312" w:hAnsi="Times New Roman" w:cs="Times New Roman"/>
          <w:sz w:val="32"/>
          <w:szCs w:val="32"/>
        </w:rPr>
        <w:t>）等项目。先后在《华中师</w:t>
      </w:r>
      <w:r>
        <w:rPr>
          <w:rFonts w:ascii="Times New Roman" w:eastAsia="仿宋_GB2312" w:hAnsi="Times New Roman" w:cs="Times New Roman"/>
          <w:sz w:val="32"/>
          <w:szCs w:val="32"/>
        </w:rPr>
        <w:lastRenderedPageBreak/>
        <w:t>范大学学报》、《灌溉排水学报》等刊物公开发表课程教材建设研究论文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余篇。负责完成的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校企合作条件下高职建筑工程技术专业标准的研究与实践</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中英合作构建符合国际框架和具有中国建筑行业特色的建工专业标准研究与实践</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两个项目，分别获陕西省人民政府教学成果一等奖和国家级教学成果二等奖。</w:t>
      </w: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光昕先进事迹</w:t>
      </w: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光昕，教授，经管和工程跨学科背景，</w:t>
      </w:r>
      <w:r>
        <w:rPr>
          <w:rFonts w:ascii="Times New Roman" w:eastAsia="仿宋_GB2312" w:hAnsi="Times New Roman" w:cs="Times New Roman"/>
          <w:sz w:val="32"/>
          <w:szCs w:val="32"/>
        </w:rPr>
        <w:t>1985</w:t>
      </w:r>
      <w:r>
        <w:rPr>
          <w:rFonts w:ascii="Times New Roman" w:eastAsia="仿宋_GB2312" w:hAnsi="Times New Roman" w:cs="Times New Roman"/>
          <w:sz w:val="32"/>
          <w:szCs w:val="32"/>
        </w:rPr>
        <w:t>年西安交大毕业并留校，</w:t>
      </w:r>
      <w:r>
        <w:rPr>
          <w:rFonts w:ascii="Times New Roman" w:eastAsia="仿宋_GB2312" w:hAnsi="Times New Roman" w:cs="Times New Roman"/>
          <w:sz w:val="32"/>
          <w:szCs w:val="32"/>
        </w:rPr>
        <w:t>2002</w:t>
      </w:r>
      <w:r>
        <w:rPr>
          <w:rFonts w:ascii="Times New Roman" w:eastAsia="仿宋_GB2312" w:hAnsi="Times New Roman" w:cs="Times New Roman"/>
          <w:sz w:val="32"/>
          <w:szCs w:val="32"/>
        </w:rPr>
        <w:t>年入职西安思源学院作学科建设，曾任首席特聘教授、系主任、教学督导等，现任学科带头人、学报编委、省级项目带头人或主持人等。有</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年学科建设和教学教材、创新及科研工作经验；积极参加全国和省市学术交流，具有相当行业融入度。相关教材编写、研究、审核工作</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余项。</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首先，教材建设应在全国及省市行业专业大视野下进行。</w:t>
      </w:r>
      <w:r>
        <w:rPr>
          <w:rFonts w:ascii="Times New Roman" w:eastAsia="仿宋_GB2312" w:hAnsi="Times New Roman" w:cs="Times New Roman"/>
          <w:sz w:val="32"/>
          <w:szCs w:val="32"/>
        </w:rPr>
        <w:lastRenderedPageBreak/>
        <w:t>光昕教授长任中物联（原国家物资部）中国物流学会常务理事、特约研究员、全国项目评审专家；中国条码技术与应用协会常务理事、专家委专家、标准工作委员会专家委员；陕西省商务厅评审专家；甘肃省嘉峪关市决策咨询委员会特邀委员；</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世纪中国电子商务网校教授；陕西省物流学会常务理事、智库专家；陕西省机械工程学会物流工程分会理事等，长期参与中国工业工程学会学术与行业活动。</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曾参与教育部高等教育司、职业教育与成人教育司与中物联共同组织的全国紧缺型物流培养方案的研讨编制，作为最初的</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位专家，后续参加了中国物资出版社、中国铁道出版社的指定物流系列教材编写，并担任了北理工出版社国家示范性高等职业教育规划教材物流系列编委会主任。</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第二，教材建设应与学科建设结合。从</w:t>
      </w:r>
      <w:r>
        <w:rPr>
          <w:rFonts w:ascii="Times New Roman" w:eastAsia="仿宋_GB2312" w:hAnsi="Times New Roman" w:cs="Times New Roman"/>
          <w:sz w:val="32"/>
          <w:szCs w:val="32"/>
        </w:rPr>
        <w:t>2002</w:t>
      </w:r>
      <w:r>
        <w:rPr>
          <w:rFonts w:ascii="Times New Roman" w:eastAsia="仿宋_GB2312" w:hAnsi="Times New Roman" w:cs="Times New Roman"/>
          <w:sz w:val="32"/>
          <w:szCs w:val="32"/>
        </w:rPr>
        <w:t>年起参与组织申报建设了工业工程及中加班、物流管理、项目管理等新专业</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IE</w:t>
      </w:r>
      <w:r>
        <w:rPr>
          <w:rFonts w:ascii="Times New Roman" w:eastAsia="仿宋_GB2312" w:hAnsi="Times New Roman" w:cs="Times New Roman"/>
          <w:sz w:val="32"/>
          <w:szCs w:val="32"/>
        </w:rPr>
        <w:t>自考本专科和成教物流专业</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个，工业工程省级试点和本科申报及省级重点专业</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项，学士学位授予权</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项；作为专业带头人，参与获得省级专综及子项目</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个，学校省级管理实验教学示范中心（主任），</w:t>
      </w:r>
      <w:r>
        <w:rPr>
          <w:rFonts w:ascii="Times New Roman" w:eastAsia="仿宋_GB2312" w:hAnsi="Times New Roman" w:cs="Times New Roman"/>
          <w:sz w:val="32"/>
          <w:szCs w:val="32"/>
        </w:rPr>
        <w:t>IE</w:t>
      </w:r>
      <w:r>
        <w:rPr>
          <w:rFonts w:ascii="Times New Roman" w:eastAsia="仿宋_GB2312" w:hAnsi="Times New Roman" w:cs="Times New Roman"/>
          <w:sz w:val="32"/>
          <w:szCs w:val="32"/>
        </w:rPr>
        <w:t>省级一流专业培育建设项目。故主编教材多为工业工程、物流、管理学等。</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第三，依课程建设和教学展开。组织编写了专业教学计划多项和教学大纲</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多门。主要课程有《物流服务营销》等</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余门。</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第四，注重应用性。随着创建工业工程、物流实验室、学校省级管理实验教学中心等。编写了《条码技术与应用》等校内教材。组织教师研究编写了《物流与供应链仿真实验》、《物流综合模拟实训》等校内实训教材指导书</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余项。</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第五，注重研究与创新。首先，参与了《创新思维与能力》编写及教学、《学海泛舟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习方法指导》研究编写；同时，追求教材内容体系和教学资源建设研究创新：比如《质量管理与可靠性工程》创新整合了质量工程各内容，获首届全国物流优秀图书奖；《物流服务营销》是全新内容体系新课教材；《物流企业会计》、《物流企业会计基础与实务》分别适合于本科与高职，内容体系创新：项目与任务式教学、有完整立体教学资源、中英文主题词对照；《生产与运作管理》</w:t>
      </w:r>
      <w:r>
        <w:rPr>
          <w:rFonts w:ascii="Times New Roman" w:eastAsia="仿宋_GB2312" w:hAnsi="Times New Roman" w:cs="Times New Roman"/>
          <w:sz w:val="32"/>
          <w:szCs w:val="32"/>
        </w:rPr>
        <w:t>2006.2</w:t>
      </w:r>
      <w:r>
        <w:rPr>
          <w:rFonts w:ascii="Times New Roman" w:eastAsia="仿宋_GB2312" w:hAnsi="Times New Roman" w:cs="Times New Roman"/>
          <w:sz w:val="32"/>
          <w:szCs w:val="32"/>
        </w:rPr>
        <w:t>合作主编，已有第三版，等等。</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此外，教科研工作也是高水平教材建设的基础：参与国家自然科学基金</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项，教育部教研工作</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项，获得国家专利</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项，陕西省社科基金、人文社科项目、高职教育项目、西安社科基金等多项，全国物流教材奖、全国及省市课题与成果多项，评为全国行业专业优秀称号</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项，核心杂志、</w:t>
      </w:r>
      <w:r>
        <w:rPr>
          <w:rFonts w:ascii="Times New Roman" w:eastAsia="仿宋_GB2312" w:hAnsi="Times New Roman" w:cs="Times New Roman"/>
          <w:sz w:val="32"/>
          <w:szCs w:val="32"/>
        </w:rPr>
        <w:t>EI</w:t>
      </w:r>
      <w:r>
        <w:rPr>
          <w:rFonts w:ascii="Times New Roman" w:eastAsia="仿宋_GB2312" w:hAnsi="Times New Roman" w:cs="Times New Roman"/>
          <w:sz w:val="32"/>
          <w:szCs w:val="32"/>
        </w:rPr>
        <w:t>收录、人大全文转载、国际会议、学术年会等论文多篇，另曾参加或负责科研试验研究二十多项。</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第六，部分教材审核工作如下：主审《管理学基础》；作为物流系列教材编委会主任承担审核其</w:t>
      </w:r>
      <w:r>
        <w:rPr>
          <w:rFonts w:ascii="Times New Roman" w:eastAsia="仿宋_GB2312" w:hAnsi="Times New Roman" w:cs="Times New Roman" w:hint="eastAsia"/>
          <w:sz w:val="32"/>
          <w:szCs w:val="32"/>
        </w:rPr>
        <w:t>他</w:t>
      </w:r>
      <w:r>
        <w:rPr>
          <w:rFonts w:ascii="Times New Roman" w:eastAsia="仿宋_GB2312" w:hAnsi="Times New Roman" w:cs="Times New Roman"/>
          <w:sz w:val="32"/>
          <w:szCs w:val="32"/>
        </w:rPr>
        <w:t>教材职责；作为</w:t>
      </w:r>
      <w:r>
        <w:rPr>
          <w:rFonts w:ascii="Times New Roman" w:eastAsia="仿宋_GB2312" w:hAnsi="Times New Roman" w:cs="Times New Roman"/>
          <w:sz w:val="32"/>
          <w:szCs w:val="32"/>
        </w:rPr>
        <w:lastRenderedPageBreak/>
        <w:t>教材主编审核编委内容。</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七，具体主审主编参编主审教材著作主要有《质量管理与可靠性工程》《生产与运作管理》《物流服务营销》《物流企业会计》《物流企业会计基础与实务》《物流基础》《管理学基础》、国家示范性高职规划教材</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物流系列（编委会主任，北理工出版社）等。</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张敏华先进事迹</w:t>
      </w: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张敏华，生于</w:t>
      </w:r>
      <w:r>
        <w:rPr>
          <w:rFonts w:ascii="Times New Roman" w:eastAsia="仿宋_GB2312" w:hAnsi="Times New Roman" w:cs="Times New Roman"/>
          <w:sz w:val="32"/>
          <w:szCs w:val="32"/>
        </w:rPr>
        <w:t>1973</w:t>
      </w:r>
      <w:r>
        <w:rPr>
          <w:rFonts w:ascii="Times New Roman" w:eastAsia="仿宋_GB2312" w:hAnsi="Times New Roman" w:cs="Times New Roman"/>
          <w:sz w:val="32"/>
          <w:szCs w:val="32"/>
        </w:rPr>
        <w:t>年，中共党员，教授，现任西安航空职业技术学院副校长。</w:t>
      </w:r>
      <w:r>
        <w:rPr>
          <w:rFonts w:ascii="Times New Roman" w:eastAsia="仿宋_GB2312" w:hAnsi="Times New Roman" w:cs="Times New Roman"/>
          <w:sz w:val="32"/>
          <w:szCs w:val="32"/>
        </w:rPr>
        <w:t>1997</w:t>
      </w:r>
      <w:r>
        <w:rPr>
          <w:rFonts w:ascii="Times New Roman" w:eastAsia="仿宋_GB2312" w:hAnsi="Times New Roman" w:cs="Times New Roman"/>
          <w:sz w:val="32"/>
          <w:szCs w:val="32"/>
        </w:rPr>
        <w:t>年毕业于西安公路学院汽车系，工学学士，</w:t>
      </w:r>
      <w:r>
        <w:rPr>
          <w:rFonts w:ascii="Times New Roman" w:eastAsia="仿宋_GB2312" w:hAnsi="Times New Roman" w:cs="Times New Roman"/>
          <w:sz w:val="32"/>
          <w:szCs w:val="32"/>
        </w:rPr>
        <w:t>2001-2004</w:t>
      </w:r>
      <w:r>
        <w:rPr>
          <w:rFonts w:ascii="Times New Roman" w:eastAsia="仿宋_GB2312" w:hAnsi="Times New Roman" w:cs="Times New Roman"/>
          <w:sz w:val="32"/>
          <w:szCs w:val="32"/>
        </w:rPr>
        <w:t>年在西安交通大学机械学院攻读硕士学位，获机械工程工学硕士学位。</w:t>
      </w:r>
      <w:r>
        <w:rPr>
          <w:rFonts w:ascii="Times New Roman" w:eastAsia="仿宋_GB2312" w:hAnsi="Times New Roman" w:cs="Times New Roman"/>
          <w:sz w:val="32"/>
          <w:szCs w:val="32"/>
        </w:rPr>
        <w:t>1997</w:t>
      </w:r>
      <w:r>
        <w:rPr>
          <w:rFonts w:ascii="Times New Roman" w:eastAsia="仿宋_GB2312" w:hAnsi="Times New Roman" w:cs="Times New Roman"/>
          <w:sz w:val="32"/>
          <w:szCs w:val="32"/>
        </w:rPr>
        <w:t>年入校工作，曾任教员、教研室主任、教务处副处长、系部副主任（主持工作）、教务处处长、副校长等职务。工作初期从事《高等数学》《刀具》《汽车构造》《汽车故障诊断与维修》《材料专业外语》等课程的教学工作；近年来主要从事高职教学研究、教学建设、教学运行等学院教学管理工作。同时，从事基于快速成型的精密铸造、铸锻造工艺、材料改性等方面研究，发表专业核心期刊论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余篇。编写出版《机械制图与</w:t>
      </w:r>
      <w:r>
        <w:rPr>
          <w:rFonts w:ascii="Times New Roman" w:eastAsia="仿宋_GB2312" w:hAnsi="Times New Roman" w:cs="Times New Roman"/>
          <w:sz w:val="32"/>
          <w:szCs w:val="32"/>
        </w:rPr>
        <w:t>AutoCad</w:t>
      </w:r>
      <w:r>
        <w:rPr>
          <w:rFonts w:ascii="Times New Roman" w:eastAsia="仿宋_GB2312" w:hAnsi="Times New Roman" w:cs="Times New Roman"/>
          <w:sz w:val="32"/>
          <w:szCs w:val="32"/>
        </w:rPr>
        <w:t>》、《计算机应用基础（</w:t>
      </w:r>
      <w:r>
        <w:rPr>
          <w:rFonts w:ascii="Times New Roman" w:eastAsia="仿宋_GB2312" w:hAnsi="Times New Roman" w:cs="Times New Roman"/>
          <w:sz w:val="32"/>
          <w:szCs w:val="32"/>
        </w:rPr>
        <w:t>Windows7+Office2016</w:t>
      </w:r>
      <w:r>
        <w:rPr>
          <w:rFonts w:ascii="Times New Roman" w:eastAsia="仿宋_GB2312" w:hAnsi="Times New Roman" w:cs="Times New Roman"/>
          <w:sz w:val="32"/>
          <w:szCs w:val="32"/>
        </w:rPr>
        <w:t>）》教材。其中《计</w:t>
      </w:r>
      <w:r>
        <w:rPr>
          <w:rFonts w:ascii="Times New Roman" w:eastAsia="仿宋_GB2312" w:hAnsi="Times New Roman" w:cs="Times New Roman"/>
          <w:sz w:val="32"/>
          <w:szCs w:val="32"/>
        </w:rPr>
        <w:lastRenderedPageBreak/>
        <w:t>算机应用基础（</w:t>
      </w:r>
      <w:r>
        <w:rPr>
          <w:rFonts w:ascii="Times New Roman" w:eastAsia="仿宋_GB2312" w:hAnsi="Times New Roman" w:cs="Times New Roman"/>
          <w:sz w:val="32"/>
          <w:szCs w:val="32"/>
        </w:rPr>
        <w:t>Windows7+Office2016</w:t>
      </w:r>
      <w:r>
        <w:rPr>
          <w:rFonts w:ascii="Times New Roman" w:eastAsia="仿宋_GB2312" w:hAnsi="Times New Roman" w:cs="Times New Roman"/>
          <w:sz w:val="32"/>
          <w:szCs w:val="32"/>
        </w:rPr>
        <w:t>）》教材入选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职业教育国家规划教材书目名单。</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年参与的《专业人才培养方案评价指标体系研究与实践》获批省级教学成果二等奖；</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年主持《航空类高职学生教学创新实践能力培养体系的实践》获航空行指委教学成果二等奖；</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年主持《一体三维三进阶：高职双创人才培养模式构建与实施》获陕西省高等教育教学成果一等奖。指导学生参加各类创新创业大赛并获奖。近三年来，主持厅（局）级以上教改课题</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项，主持制定液压与气动专业国家标准，主持空中乘务专业国家级教学资源库，参与国家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高职院校信息基础课程标准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制定，参与国家中职专业标准和专业核心课程标准制定，参与高职高专专业目录调整与制定工作。积极参加国内外各种培训，不断提高自己，扩大交流范围，更新理念，学习先进。</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年的教育教学和管理工作经历，我始终坚持党的教育方针，忠诚党的教育事业，践行立德树人根本任务，贯彻扬长教育理念，在工作上乐业敬业，以强烈的事业心和责任感投身到工作中，为学校的发展和人才培养质量提高做出应贡献，</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年度被评为西安航空职业技术学院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教学名师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640" w:lineRule="exact"/>
        <w:jc w:val="center"/>
        <w:rPr>
          <w:rFonts w:ascii="Times New Roman" w:eastAsia="方正小标宋简体" w:hAnsi="Times New Roman" w:cs="Times New Roman"/>
          <w:bCs/>
          <w:sz w:val="44"/>
          <w:szCs w:val="44"/>
        </w:rPr>
      </w:pP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赵新法先进事迹</w:t>
      </w:r>
    </w:p>
    <w:p w:rsidR="00B37E24" w:rsidRDefault="00B37E24" w:rsidP="00B37E24">
      <w:pPr>
        <w:suppressLineNumbers/>
        <w:suppressAutoHyphens/>
        <w:topLinePunct/>
        <w:spacing w:line="500" w:lineRule="exact"/>
        <w:jc w:val="center"/>
        <w:rPr>
          <w:rFonts w:ascii="Times New Roman" w:eastAsia="方正小标宋简体" w:hAnsi="Times New Roman" w:cs="Times New Roman"/>
          <w:bCs/>
          <w:sz w:val="32"/>
          <w:szCs w:val="32"/>
        </w:rPr>
      </w:pP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坚持以习近平新时代中国特色社会主义思想武装头脑，牢固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。坚持三全育人，推进课程思政，将思想政治教育的理论知识、价值理念、精神追求以及社会主义核心价值观融入课程教材建设全过程。</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一、学校非化工类专业化学课程与教材建设带头人</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1982</w:t>
      </w:r>
      <w:r>
        <w:rPr>
          <w:rFonts w:ascii="Times New Roman" w:eastAsia="仿宋_GB2312" w:hAnsi="Times New Roman" w:cs="Times New Roman"/>
          <w:sz w:val="32"/>
          <w:szCs w:val="32"/>
        </w:rPr>
        <w:t>年从教的第一门课程是煤田地质专业《煤化学》，新从《煤资源地质》课程中分设，国内没有公开出版的教材。向老教师学习、请教研究院所学者专家、走访调研兄弟学校、与煤矿和地勘企业一线技术人员研讨、查阅文献，建设校本教材。经多年反复试用修订，终于公开出版，使用领域扩展到煤炭加工利用和化工类等专业。第一主编、煤炭工业出版社出版的《煤化学》获陕西省优秀教材二等奖。与煤田地质同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小众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专业的钻探技术等，其化学基础涉及胶体化学与</w:t>
      </w:r>
      <w:r>
        <w:rPr>
          <w:rFonts w:ascii="Times New Roman" w:eastAsia="仿宋_GB2312" w:hAnsi="Times New Roman" w:cs="Times New Roman"/>
          <w:sz w:val="32"/>
          <w:szCs w:val="32"/>
        </w:rPr>
        <w:lastRenderedPageBreak/>
        <w:t>高分子化学两大领域，一直使用赵新法自编教材。</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上世纪</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年代初，中等职业学校招收初中毕业四年制学生，缺乏既能达到高中毕业同等水平又能体现煤炭类专业要求的化学课教材。当年的煤炭部教材编审室牵头，在全国煤炭中等学校范围内遴选编写人员，确定陕西煤炭工业学校赵新法任第一主编，由中国矿业大学出版社出版发行的煤炭中等专业学校规划教材《化学》一直在煤炭行业和其他类型学校使用多年，社会效益好。</w:t>
      </w:r>
      <w:r>
        <w:rPr>
          <w:rFonts w:ascii="Times New Roman" w:eastAsia="仿宋_GB2312" w:hAnsi="Times New Roman" w:cs="Times New Roman"/>
          <w:sz w:val="32"/>
          <w:szCs w:val="32"/>
        </w:rPr>
        <w:t>2004</w:t>
      </w:r>
      <w:r>
        <w:rPr>
          <w:rFonts w:ascii="Times New Roman" w:eastAsia="仿宋_GB2312" w:hAnsi="Times New Roman" w:cs="Times New Roman"/>
          <w:sz w:val="32"/>
          <w:szCs w:val="32"/>
        </w:rPr>
        <w:t>年中国煤炭教育协会授予赵新法煤炭职业教育教材工作先进个人。</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二、学校化工类专业创办主持人与持续建设领军人</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历任教研室主任、系主任、教务处长、教学副校长兼资测学院院长，一路成长但一直在教学一线。</w:t>
      </w:r>
      <w:r>
        <w:rPr>
          <w:rFonts w:ascii="Times New Roman" w:eastAsia="仿宋_GB2312" w:hAnsi="Times New Roman" w:cs="Times New Roman"/>
          <w:sz w:val="32"/>
          <w:szCs w:val="32"/>
        </w:rPr>
        <w:t>2004</w:t>
      </w:r>
      <w:r>
        <w:rPr>
          <w:rFonts w:ascii="Times New Roman" w:eastAsia="仿宋_GB2312" w:hAnsi="Times New Roman" w:cs="Times New Roman"/>
          <w:sz w:val="32"/>
          <w:szCs w:val="32"/>
        </w:rPr>
        <w:t>年主持创办应用化工技术专业；</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年创办煤化工技术专业，是国内最早开设院校之一。</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主持完成煤化工技术国家级骨干专业建设；主持完成煤矿开采技术专业群创建与申报并入选国家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，应用化工技术为群内专业。主持完成学校化工类专业省级重点专业、综合改革试点专业、示范性实训基地、化工教研室教学团队、石化行业应用化工教学团队等项目，充实专业内涵，培养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双师型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教师团队，推进课程教材建设改革。</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依托煤矿开采技术专业群，主持完成煤炭类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双师型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教师国家级培养培训基地建设，正在主持能源类省级创新创业</w:t>
      </w:r>
      <w:r>
        <w:rPr>
          <w:rFonts w:ascii="Times New Roman" w:eastAsia="仿宋_GB2312" w:hAnsi="Times New Roman" w:cs="Times New Roman"/>
          <w:sz w:val="32"/>
          <w:szCs w:val="32"/>
        </w:rPr>
        <w:lastRenderedPageBreak/>
        <w:t>教育培训基地创建，为专业核心课程与创新创业教育课程教材建设培育业务骨干。</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适应信息技术对职业教育教材建设的升级与改变，主持建设了覆盖学校化工类专业核心课程的数字化系列教学资源，建设水平与规模居于同类院校前列。</w:t>
      </w:r>
      <w:r>
        <w:rPr>
          <w:rFonts w:ascii="Times New Roman" w:eastAsia="仿宋_GB2312" w:hAnsi="Times New Roman" w:cs="Times New Roman"/>
          <w:sz w:val="32"/>
          <w:szCs w:val="32"/>
        </w:rPr>
        <w:t>2019-2020</w:t>
      </w:r>
      <w:r>
        <w:rPr>
          <w:rFonts w:ascii="Times New Roman" w:eastAsia="仿宋_GB2312" w:hAnsi="Times New Roman" w:cs="Times New Roman"/>
          <w:sz w:val="32"/>
          <w:szCs w:val="32"/>
        </w:rPr>
        <w:t>年，煤化工校内仿真实训基地连续两年承担全国煤炭职业院校技能大赛煤炭清洁利用技术赛项任务。甲醇生产技术为省级精品课程，煤化工技术专业教学资源库为省级教学资源库项目。</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三、甘于奉献、影响力强、资深的行业教学专家</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全国石化行指委委员并兼任应用化工技术专委会副主任暨煤化工专业组组长，全国煤炭行业教育培训资源编审专家委员会煤化工组副组长。</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持完成教育部《高等职业教育资源环境与安全大类专业教学标准开发规程研究》，为高职资源环境与安全大类专业教学标准开发提供依据；主持完成教育部《煤化工技术专业教学标准》研制，指导和规范相关院校专业设置与建设以及课程体系构建与教材建设工作；第二人主要参与完成教育部《煤炭行业人才需求与专业设置指导报告》，指导高职院校开展课程教材建设改革，围绕区域产业发展需要科学合理设置专业。</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应化学工业出版社特邀，主审中职教育化学工艺专业教材《炼焦工艺及设备》和《煤气化工艺及设备》（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十二五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职业教育国家规划教材）。</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常参与陕西省教育厅、石化行指委、煤炭行指委组织的示范院校、教学诊改、教学研究与成果、人才选拔、课程与教材建设、教学能力大赛等评审，在多种会议或论坛做与课程教材相关项目主题发言。受邀参加辽宁省教育厅等部分省区教育主管部门以及省内外兄弟学校教科研项目评审与培训。</w:t>
      </w:r>
    </w:p>
    <w:p w:rsidR="00B37E24" w:rsidRDefault="00B37E24" w:rsidP="00B37E24">
      <w:pPr>
        <w:suppressLineNumbers/>
        <w:suppressAutoHyphens/>
        <w:topLinePun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四、教育教学与课程教材理论研究成绩突出</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主持完成国家教学成果二等奖《煤炭类专业人才培养与社会服务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双向促进、同步提升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的研究与实践》、全国煤炭行业教学成果特等奖《高职煤化工技术专业人才培养体系的改革研究与实践》等。以课程教材建设为核心与突破口，丰富职业教育理论内涵、凝练经验、提供范式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将高水平技术服务成果融入教学，渗透在课堂教学、课程建设、教材编写以及教学文件建设过程，技术服务案例丰富教材内容，教学过程跟踪产业升级和技术进步，形成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教学促进技术服务，技术服务反哺教学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机制。为企业订单班和员工培训量身定制融入现场设备说明书和操作规程的活页式、手册式教材。</w:t>
      </w:r>
    </w:p>
    <w:p w:rsidR="00B37E24" w:rsidRDefault="00B37E24" w:rsidP="00B37E24">
      <w:pPr>
        <w:suppressLineNumbers/>
        <w:suppressAutoHyphens/>
        <w:topLinePun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持完成省级重点教研项目《煤化工技术专业人才培养模式的改革与实践》、中国煤炭教育协会重点课题《甲醇生产技术课程学训一体化教学的研究与实践》等。聚焦煤化工技术专业培养目标、就业面向、职业能力要求、课程体系与</w:t>
      </w:r>
      <w:r>
        <w:rPr>
          <w:rFonts w:ascii="Times New Roman" w:eastAsia="仿宋_GB2312" w:hAnsi="Times New Roman" w:cs="Times New Roman"/>
          <w:sz w:val="32"/>
          <w:szCs w:val="32"/>
        </w:rPr>
        <w:lastRenderedPageBreak/>
        <w:t>教材建设要求、对应职业岗位群、职业资格证书要求、对应中职专业、接续本科专业等领域深入研究，为国家专业教学标准研制与课程建材建设奠定理论基础。</w:t>
      </w:r>
    </w:p>
    <w:p w:rsidR="00B37E24" w:rsidRDefault="00B37E24" w:rsidP="00B37E24">
      <w:pPr>
        <w:suppressLineNumbers/>
        <w:suppressAutoHyphens/>
        <w:topLinePunct/>
        <w:spacing w:line="600" w:lineRule="exact"/>
        <w:jc w:val="center"/>
        <w:rPr>
          <w:rFonts w:ascii="Times New Roman" w:eastAsia="方正小标宋简体" w:hAnsi="Times New Roman" w:cs="Times New Roman"/>
          <w:sz w:val="44"/>
          <w:szCs w:val="44"/>
        </w:rPr>
      </w:pPr>
    </w:p>
    <w:p w:rsidR="00B37E24" w:rsidRDefault="00B37E24" w:rsidP="00B37E24">
      <w:pPr>
        <w:pStyle w:val="1"/>
        <w:rPr>
          <w:rFonts w:ascii="Times New Roman" w:eastAsia="方正小标宋简体" w:hAnsi="Times New Roman" w:cs="Times New Roman"/>
          <w:sz w:val="44"/>
          <w:szCs w:val="44"/>
        </w:rPr>
      </w:pPr>
    </w:p>
    <w:p w:rsidR="00B37E24" w:rsidRDefault="00B37E24" w:rsidP="00B37E24">
      <w:pPr>
        <w:pStyle w:val="1"/>
        <w:spacing w:before="156" w:after="156"/>
        <w:rPr>
          <w:rFonts w:ascii="Times New Roman" w:eastAsia="方正小标宋简体" w:hAnsi="Times New Roman" w:cs="Times New Roman"/>
          <w:sz w:val="44"/>
          <w:szCs w:val="44"/>
        </w:rPr>
      </w:pPr>
    </w:p>
    <w:p w:rsidR="0011285F" w:rsidRDefault="0011285F" w:rsidP="00AD43F2">
      <w:pPr>
        <w:spacing w:before="156" w:after="156"/>
      </w:pPr>
    </w:p>
    <w:sectPr w:rsidR="0011285F" w:rsidSect="001128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7E24"/>
    <w:rsid w:val="0011285F"/>
    <w:rsid w:val="00323851"/>
    <w:rsid w:val="00AD43F2"/>
    <w:rsid w:val="00B37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afterLines="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37E24"/>
    <w:pPr>
      <w:widowControl w:val="0"/>
      <w:spacing w:beforeLines="0" w:afterLines="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B37E24"/>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2727</Words>
  <Characters>15545</Characters>
  <Application>Microsoft Office Word</Application>
  <DocSecurity>0</DocSecurity>
  <Lines>129</Lines>
  <Paragraphs>36</Paragraphs>
  <ScaleCrop>false</ScaleCrop>
  <Company>User</Company>
  <LinksUpToDate>false</LinksUpToDate>
  <CharactersWithSpaces>18236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2020-12-29T10:32:00Z</dcterms:created>
  <dcterms:modified xsi:type="dcterms:W3CDTF">2020-12-29T10:32:00Z</dcterms:modified>
</cp:coreProperties>
</file>