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5D" w:rsidRDefault="008D645D" w:rsidP="008D645D">
      <w:pPr>
        <w:adjustRightInd w:val="0"/>
        <w:snapToGrid w:val="0"/>
        <w:spacing w:line="339" w:lineRule="auto"/>
        <w:rPr>
          <w:rFonts w:ascii="Times New Roman" w:eastAsia="黑体" w:hAnsi="Times New Roman" w:cs="Nimbus Roman" w:hint="eastAsia"/>
          <w:sz w:val="32"/>
          <w:szCs w:val="32"/>
        </w:rPr>
      </w:pPr>
      <w:r>
        <w:rPr>
          <w:rFonts w:ascii="Times New Roman" w:eastAsia="黑体" w:hAnsi="Times New Roman" w:cs="Nimbus Roman"/>
          <w:sz w:val="32"/>
          <w:szCs w:val="32"/>
        </w:rPr>
        <w:t>附件</w:t>
      </w:r>
      <w:r>
        <w:rPr>
          <w:rFonts w:ascii="Times New Roman" w:eastAsia="黑体" w:hAnsi="Times New Roman" w:cs="Nimbus Roman"/>
          <w:sz w:val="32"/>
          <w:szCs w:val="32"/>
        </w:rPr>
        <w:t>1</w:t>
      </w:r>
    </w:p>
    <w:p w:rsidR="008D645D" w:rsidRDefault="008D645D" w:rsidP="008D645D">
      <w:pPr>
        <w:snapToGrid w:val="0"/>
        <w:spacing w:line="264" w:lineRule="auto"/>
        <w:jc w:val="center"/>
        <w:rPr>
          <w:rFonts w:ascii="Times New Roman" w:eastAsia="方正小标宋简体" w:hAnsi="Times New Roman" w:cs="Nimbus Roman"/>
          <w:snapToGrid w:val="0"/>
          <w:spacing w:val="-6"/>
          <w:kern w:val="0"/>
          <w:sz w:val="44"/>
          <w:szCs w:val="44"/>
        </w:rPr>
      </w:pPr>
      <w:r>
        <w:rPr>
          <w:rFonts w:ascii="Times New Roman" w:eastAsia="方正小标宋简体" w:hAnsi="Times New Roman" w:cs="Nimbus Roman"/>
          <w:snapToGrid w:val="0"/>
          <w:spacing w:val="-6"/>
          <w:kern w:val="0"/>
          <w:sz w:val="44"/>
          <w:szCs w:val="44"/>
        </w:rPr>
        <w:t>陕西省</w:t>
      </w:r>
      <w:r>
        <w:rPr>
          <w:rFonts w:ascii="Times New Roman" w:eastAsia="方正小标宋简体" w:hAnsi="Times New Roman" w:cs="Nimbus Roman"/>
          <w:snapToGrid w:val="0"/>
          <w:spacing w:val="-6"/>
          <w:kern w:val="0"/>
          <w:sz w:val="44"/>
          <w:szCs w:val="44"/>
        </w:rPr>
        <w:t>2022</w:t>
      </w:r>
      <w:r>
        <w:rPr>
          <w:rFonts w:ascii="Times New Roman" w:eastAsia="方正小标宋简体" w:hAnsi="Times New Roman" w:cs="Nimbus Roman"/>
          <w:snapToGrid w:val="0"/>
          <w:spacing w:val="-6"/>
          <w:kern w:val="0"/>
          <w:sz w:val="44"/>
          <w:szCs w:val="44"/>
        </w:rPr>
        <w:t>年度中小学校幼儿园责任督学</w:t>
      </w:r>
    </w:p>
    <w:p w:rsidR="008D645D" w:rsidRDefault="008D645D" w:rsidP="008D645D">
      <w:pPr>
        <w:snapToGrid w:val="0"/>
        <w:spacing w:line="264" w:lineRule="auto"/>
        <w:jc w:val="center"/>
        <w:rPr>
          <w:rFonts w:ascii="Times New Roman" w:eastAsia="方正小标宋简体" w:hAnsi="Times New Roman" w:cs="Nimbus Roman"/>
          <w:snapToGrid w:val="0"/>
          <w:spacing w:val="-6"/>
          <w:kern w:val="0"/>
          <w:sz w:val="44"/>
          <w:szCs w:val="44"/>
        </w:rPr>
      </w:pPr>
      <w:r>
        <w:rPr>
          <w:rFonts w:ascii="Times New Roman" w:eastAsia="方正小标宋简体" w:hAnsi="Times New Roman" w:cs="Nimbus Roman"/>
          <w:snapToGrid w:val="0"/>
          <w:spacing w:val="-6"/>
          <w:kern w:val="0"/>
          <w:sz w:val="44"/>
          <w:szCs w:val="44"/>
        </w:rPr>
        <w:t>挂牌督导典型案例名单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4879"/>
        <w:gridCol w:w="1013"/>
        <w:gridCol w:w="3251"/>
      </w:tblGrid>
      <w:tr w:rsidR="008D645D" w:rsidTr="00017BF7">
        <w:trPr>
          <w:trHeight w:val="455"/>
          <w:tblHeader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Nimbus Roman"/>
                <w:b/>
                <w:bCs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Nimbus Roman"/>
                <w:b/>
                <w:bCs/>
                <w:snapToGrid w:val="0"/>
                <w:color w:val="000000"/>
                <w:kern w:val="0"/>
                <w:sz w:val="24"/>
              </w:rPr>
              <w:t>案例题目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Nimbus Roman"/>
                <w:b/>
                <w:bCs/>
                <w:snapToGrid w:val="0"/>
                <w:color w:val="000000"/>
                <w:kern w:val="0"/>
                <w:sz w:val="24"/>
              </w:rPr>
              <w:t>作</w:t>
            </w:r>
            <w:r>
              <w:rPr>
                <w:rFonts w:ascii="Times New Roman" w:hAnsi="Times New Roman" w:cs="Nimbus Roman"/>
                <w:b/>
                <w:bCs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Nimbus Roman"/>
                <w:b/>
                <w:bCs/>
                <w:snapToGrid w:val="0"/>
                <w:color w:val="000000"/>
                <w:kern w:val="0"/>
                <w:sz w:val="24"/>
              </w:rPr>
              <w:t>者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Nimbus Roman" w:hint="eastAsia"/>
                <w:b/>
                <w:bCs/>
                <w:snapToGrid w:val="0"/>
                <w:color w:val="000000"/>
                <w:kern w:val="0"/>
                <w:sz w:val="24"/>
              </w:rPr>
              <w:t>督学职务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督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双减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落实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导质量提升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何正忠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西安市新城区责任督学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一枚党徽引发的思考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吴佩英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西安市新城区责任督学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加强作业管理，推动育人服务提质增效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孙鲁平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西安市碑林区责任督学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用真诚化解矛盾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用热情架起桥梁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庞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刚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西安市莲湖区责任督学</w:t>
            </w:r>
          </w:p>
        </w:tc>
      </w:tr>
      <w:tr w:rsidR="008D645D" w:rsidTr="00017BF7">
        <w:trPr>
          <w:trHeight w:val="90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督导让幼儿园安全管理更规范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张文芳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西安市雁塔区责任督学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Style w:val="font11"/>
                <w:rFonts w:ascii="Times New Roman" w:hAnsi="Times New Roman" w:cs="Nimbus Roman" w:hint="default"/>
                <w:lang/>
              </w:rPr>
              <w:t>用法、用情、用专业为督导园所排忧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周晓驰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西安市雁塔区责任督学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责任督学</w:t>
            </w:r>
            <w:r>
              <w:rPr>
                <w:rStyle w:val="font11"/>
                <w:rFonts w:ascii="Times New Roman" w:hAnsi="Times New Roman" w:cs="Nimbus Roman" w:hint="default"/>
                <w:lang/>
              </w:rPr>
              <w:t>“</w:t>
            </w:r>
            <w:r>
              <w:rPr>
                <w:rStyle w:val="font11"/>
                <w:rFonts w:ascii="Times New Roman" w:hAnsi="Times New Roman" w:cs="Nimbus Roman" w:hint="default"/>
                <w:lang/>
              </w:rPr>
              <w:t>挂牌</w:t>
            </w:r>
            <w:r>
              <w:rPr>
                <w:rStyle w:val="font11"/>
                <w:rFonts w:ascii="Times New Roman" w:hAnsi="Times New Roman" w:cs="Nimbus Roman" w:hint="default"/>
                <w:lang/>
              </w:rPr>
              <w:t>”</w:t>
            </w:r>
            <w:r>
              <w:rPr>
                <w:rStyle w:val="font11"/>
                <w:rFonts w:ascii="Times New Roman" w:hAnsi="Times New Roman" w:cs="Nimbus Roman" w:hint="default"/>
                <w:lang/>
              </w:rPr>
              <w:t>重在</w:t>
            </w:r>
            <w:r>
              <w:rPr>
                <w:rStyle w:val="font11"/>
                <w:rFonts w:ascii="Times New Roman" w:hAnsi="Times New Roman" w:cs="Nimbus Roman" w:hint="default"/>
                <w:lang/>
              </w:rPr>
              <w:t>“</w:t>
            </w:r>
            <w:r>
              <w:rPr>
                <w:rStyle w:val="font11"/>
                <w:rFonts w:ascii="Times New Roman" w:hAnsi="Times New Roman" w:cs="Nimbus Roman" w:hint="default"/>
                <w:lang/>
              </w:rPr>
              <w:t>挂心</w:t>
            </w:r>
            <w:r>
              <w:rPr>
                <w:rStyle w:val="font11"/>
                <w:rFonts w:ascii="Times New Roman" w:hAnsi="Times New Roman" w:cs="Nimbus Roman" w:hint="default"/>
                <w:lang/>
              </w:rPr>
              <w:t>”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郭丽华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西安市雁塔区责任督学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沟通产生智慧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交流促进成长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唐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玫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西安市未央区责任督学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发挥督导作用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创新作业管理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李少臻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西安市灞桥区责任督学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从小切口入手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落实大动作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刘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炜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西安市灞桥区责任督学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督察导评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让孩子在劳动中积蓄成长的力量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唐晓芳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西安市灞桥区责任督学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督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双减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落地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导提质增效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窦增强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西安市灞桥区责任督学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因地制宜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创造条件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丰富农村小学课后服务内容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杜锦州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西安市鄠邑区责任督学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以问题为导向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助力农村孩子幸福成长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熊敏娟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西安市鄠邑区责任督学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一张课后服务安排表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引发的督导思考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刘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军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西安市蓝田县责任督学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服务发展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寓导于督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穆征兵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西安市周至县责任督学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桃李不语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下自成蹊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张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聪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西安市高新区责任督学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绷紧疫情防控弦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科学督导不松懈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张玉梅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西安市高新区责任督学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线上督导创新举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云端对话促提升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李勇杰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西安市经开区责任督学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督有责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导有质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王媛媛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西安市经开区责任督学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将资助工作进行到底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赵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茹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西安市港务区责任督学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携手无纸测评新尝试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探索评价改革新路径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汪西宁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西安市港务区责任督学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一个都不能少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王立元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西安市西咸新区责任督学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诚心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督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”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悉心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导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白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娜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西安市航天基地责任督学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安全重细节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三思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出实效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仵亚转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宝鸡市金台区责任督学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诚心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督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解决困难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精心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导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引领成长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张勇杰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宝鸡市千阳县责任督学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真督善导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让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幼小衔接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落地见效不打折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周红霞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宝鸡市金台区责任督学</w:t>
            </w:r>
          </w:p>
        </w:tc>
      </w:tr>
      <w:tr w:rsidR="008D645D" w:rsidTr="00017BF7">
        <w:trPr>
          <w:trHeight w:val="90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责任督学入校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发挥督导职能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立足本职工作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助推学校发展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赵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鑫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宝鸡市渭滨区</w:t>
            </w:r>
            <w:r>
              <w:rPr>
                <w:rFonts w:ascii="Times New Roman" w:hAnsi="Times New Roman" w:cs="Nimbus Roman" w:hint="eastAsia"/>
                <w:color w:val="000000"/>
                <w:kern w:val="0"/>
                <w:sz w:val="24"/>
                <w:lang/>
              </w:rPr>
              <w:t>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尽督学之力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还学生安全出行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周春龙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宝鸡市眉县责任督学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督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是责任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导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是关键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付婷芳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宝鸡市岐山县责任督学</w:t>
            </w:r>
          </w:p>
        </w:tc>
      </w:tr>
      <w:tr w:rsidR="008D645D" w:rsidTr="00017BF7">
        <w:trPr>
          <w:trHeight w:val="502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混龄教育促进幼儿成长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实操督导突破发展难题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于娜妮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宝鸡市岐山县责任督学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尽督学之责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促学校发展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高宏波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宝鸡市岐山县责任督学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一个都不能少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蔡社利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宝鸡市岐山县责任督学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建设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五个课堂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”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推动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双减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落实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侯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hAnsi="Times New Roman" w:cs="Nimbus Roman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博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卢小平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宝鸡市扶风县责任督学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课后再延伸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让教育更接地气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李仁林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宝鸡市陇县责任督学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督导督去小学化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李维科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宝鸡市陇县责任督学</w:t>
            </w:r>
          </w:p>
        </w:tc>
      </w:tr>
      <w:tr w:rsidR="008D645D" w:rsidTr="00017BF7">
        <w:trPr>
          <w:trHeight w:val="452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加强入校指导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提升防疫能力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郭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芸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咸阳市礼泉县责任督学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诚心督醒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睡梦人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”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课堂教学激活力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陈振峰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咸阳市秦都区督学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督导为学生的安全保驾护航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郭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洁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咸阳市彬州市责任督学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加强作业督导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助力减负增效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史育志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咸阳市泾阳县教育局教育督导室</w:t>
            </w:r>
            <w:r>
              <w:rPr>
                <w:rFonts w:ascii="Times New Roman" w:hAnsi="Times New Roman" w:cs="Nimbus Roman" w:hint="eastAsia"/>
                <w:color w:val="000000"/>
                <w:kern w:val="0"/>
                <w:sz w:val="24"/>
                <w:lang/>
              </w:rPr>
              <w:t>专职督学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督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双减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落实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促学校发展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席安群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咸阳市彬州市责任督学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督研并举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推动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双减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课堂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于海玲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咸阳市秦都区责任督学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以督促改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构筑校园安全防火墙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 w:val="zh-TW" w:eastAsia="zh-TW"/>
              </w:rPr>
              <w:t>张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 w:val="zh-TW"/>
              </w:rPr>
              <w:t>红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 w:val="zh-TW" w:eastAsia="zh-TW"/>
              </w:rPr>
              <w:t>侠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 w:val="zh-TW" w:eastAsia="zh-TW"/>
              </w:rPr>
              <w:t>铜川市耀州区责任督学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为学校发展当好助手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石宏印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铜川市王益区责任督学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真诚沟通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架设家校互联互通互信的桥梁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牛宝军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铜川市印台区责任督学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8D645D" w:rsidTr="00017BF7">
        <w:trPr>
          <w:trHeight w:val="476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lastRenderedPageBreak/>
              <w:t>46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聚焦作业设计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扎实推进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双减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杨节红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渭南市高新区责任督学</w:t>
            </w:r>
          </w:p>
        </w:tc>
      </w:tr>
      <w:tr w:rsidR="008D645D" w:rsidTr="00017BF7">
        <w:trPr>
          <w:trHeight w:val="482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体艺花开满园香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段双艳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渭南市富平县责任督学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关心青年教师成长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助推学校教师队伍建设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 w:val="zh-TW" w:eastAsia="zh-TW"/>
              </w:rPr>
              <w:t>郑玉峰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 w:val="zh-TW"/>
              </w:rPr>
              <w:t>延安市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 w:val="zh-TW" w:eastAsia="zh-TW"/>
              </w:rPr>
              <w:t>洛川县责任督学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8D645D" w:rsidTr="00017BF7">
        <w:trPr>
          <w:trHeight w:val="500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发挥学校主阵地作用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促进留守儿童健康成长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刘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艳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延安市延川县责任督学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 </w:t>
            </w:r>
          </w:p>
        </w:tc>
      </w:tr>
      <w:tr w:rsidR="008D645D" w:rsidTr="00017BF7">
        <w:trPr>
          <w:trHeight w:val="46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督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导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并重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助推家校共育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 w:val="zh-TW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杜国瑜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榆林市佳县责任督学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阳光课间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燃动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校园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王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晶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榆林市高新区责任督学</w:t>
            </w:r>
          </w:p>
        </w:tc>
      </w:tr>
      <w:tr w:rsidR="008D645D" w:rsidTr="00017BF7">
        <w:trPr>
          <w:trHeight w:val="526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督帮结合见成效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延时风光无限好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李保春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榆林市绥德县责任督学</w:t>
            </w:r>
          </w:p>
        </w:tc>
      </w:tr>
      <w:tr w:rsidR="008D645D" w:rsidTr="00017BF7">
        <w:trPr>
          <w:trHeight w:val="461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合理规划部室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提升办学条件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 w:val="zh-TW" w:eastAsia="zh-TW"/>
              </w:rPr>
              <w:t>李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 w:val="zh-TW" w:eastAsia="zh-TW"/>
              </w:rPr>
              <w:t>超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 w:val="zh-TW" w:eastAsia="zh-TW"/>
              </w:rPr>
              <w:t>汉中市城固县责任督学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回归教育本质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助力学生成长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王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宁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汉中市汉台区责任督学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点睛校园文化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提升育人内涵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庞卫华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汉中市汉台区政府</w:t>
            </w:r>
            <w:r>
              <w:rPr>
                <w:rFonts w:ascii="Times New Roman" w:hAnsi="Times New Roman" w:cs="Nimbus Roman" w:hint="eastAsia"/>
                <w:color w:val="000000"/>
                <w:kern w:val="0"/>
                <w:sz w:val="24"/>
                <w:lang/>
              </w:rPr>
              <w:t>教育副总督学</w:t>
            </w:r>
          </w:p>
        </w:tc>
      </w:tr>
      <w:tr w:rsidR="008D645D" w:rsidTr="00017BF7">
        <w:trPr>
          <w:trHeight w:val="500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履职尽责做学校贴心人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包玲玲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 w:val="zh-TW" w:eastAsia="zh-TW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安康市汉滨区责任督学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  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发挥桥梁作用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护航学生成长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王能国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安康市汉阴县责任督学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学生心理健康应是督学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心中大事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张正发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安康市旬阳市责任督学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 </w:t>
            </w:r>
          </w:p>
        </w:tc>
      </w:tr>
      <w:tr w:rsidR="008D645D" w:rsidTr="00017BF7">
        <w:trPr>
          <w:trHeight w:val="46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作业负担减下去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教育质量提上来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黄太政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安康市宁陕县责任督学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学校、社区、家庭齐头并进化解危机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杨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慧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安康市石泉县责任督学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 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highlight w:val="green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履行督学职责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发挥督导作用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highlight w:val="green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兰云芹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highlight w:val="green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安康市白河县</w:t>
            </w:r>
            <w:r>
              <w:rPr>
                <w:rFonts w:ascii="Times New Roman" w:hAnsi="Times New Roman" w:cs="Nimbus Roman" w:hint="eastAsia"/>
                <w:color w:val="000000"/>
                <w:kern w:val="0"/>
                <w:sz w:val="24"/>
                <w:lang/>
              </w:rPr>
              <w:t>责任督学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挂牌督导促进教研活动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大学区联动落实均衡发展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米翠莉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商洛市商南县责任督学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 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关注问题少年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倾注爱心帮教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廖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亮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商洛市柞水县责任督学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  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落实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双减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政策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智慧督导课后服务　让教育更有温度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吴海潮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商洛市商南县责任督学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督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作业管理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”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促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双减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”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落地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陈益林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商洛市镇安县责任督学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为办人民满意的教育保驾护航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任启强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商洛市柞水县责任督学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站在校长立场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做好校长参谋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朱耀斌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商洛市山阳县责任督学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</w:p>
        </w:tc>
      </w:tr>
      <w:tr w:rsidR="008D645D" w:rsidTr="00017BF7">
        <w:trPr>
          <w:trHeight w:val="454"/>
          <w:jc w:val="center"/>
        </w:trPr>
        <w:tc>
          <w:tcPr>
            <w:tcW w:w="754" w:type="dxa"/>
            <w:vAlign w:val="center"/>
          </w:tcPr>
          <w:p w:rsidR="008D645D" w:rsidRDefault="008D645D" w:rsidP="00017BF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Nimbus Roman"/>
                <w:snapToGrid w:val="0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879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安全无小事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督导重细节</w:t>
            </w:r>
          </w:p>
        </w:tc>
        <w:tc>
          <w:tcPr>
            <w:tcW w:w="1013" w:type="dxa"/>
            <w:vAlign w:val="center"/>
          </w:tcPr>
          <w:p w:rsidR="008D645D" w:rsidRDefault="008D645D" w:rsidP="00017BF7">
            <w:pPr>
              <w:widowControl/>
              <w:jc w:val="center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陈志涛</w:t>
            </w:r>
          </w:p>
        </w:tc>
        <w:tc>
          <w:tcPr>
            <w:tcW w:w="3251" w:type="dxa"/>
            <w:vAlign w:val="center"/>
          </w:tcPr>
          <w:p w:rsidR="008D645D" w:rsidRDefault="008D645D" w:rsidP="00017BF7">
            <w:pPr>
              <w:widowControl/>
              <w:jc w:val="left"/>
              <w:textAlignment w:val="center"/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>杨凌示范区杨陵区责任督学</w:t>
            </w:r>
            <w:r>
              <w:rPr>
                <w:rFonts w:ascii="Times New Roman" w:hAnsi="Times New Roman" w:cs="Nimbus Roman"/>
                <w:color w:val="000000"/>
                <w:kern w:val="0"/>
                <w:sz w:val="24"/>
                <w:lang/>
              </w:rPr>
              <w:t xml:space="preserve">  </w:t>
            </w:r>
          </w:p>
        </w:tc>
      </w:tr>
    </w:tbl>
    <w:p w:rsidR="008D645D" w:rsidRDefault="008D645D" w:rsidP="008D645D">
      <w:pPr>
        <w:pStyle w:val="a4"/>
        <w:widowControl/>
        <w:spacing w:before="0" w:beforeAutospacing="0" w:after="0" w:afterAutospacing="0" w:line="580" w:lineRule="exact"/>
        <w:rPr>
          <w:rFonts w:ascii="Nimbus Roman" w:eastAsia="仿宋_GB2312" w:hAnsi="Nimbus Roman" w:cs="Nimbus Roman" w:hint="eastAsia"/>
          <w:sz w:val="32"/>
          <w:szCs w:val="32"/>
        </w:rPr>
      </w:pPr>
    </w:p>
    <w:p w:rsidR="008D645D" w:rsidRDefault="008D645D" w:rsidP="008D645D">
      <w:pPr>
        <w:pStyle w:val="a4"/>
        <w:widowControl/>
        <w:spacing w:before="0" w:beforeAutospacing="0" w:after="0" w:afterAutospacing="0" w:line="324" w:lineRule="auto"/>
        <w:rPr>
          <w:rFonts w:ascii="Times New Roman" w:eastAsia="仿宋_GB2312" w:hAnsi="Times New Roman" w:cs="Nimbus Roman"/>
          <w:sz w:val="30"/>
          <w:szCs w:val="30"/>
        </w:rPr>
        <w:sectPr w:rsidR="008D645D">
          <w:footerReference w:type="even" r:id="rId4"/>
          <w:footerReference w:type="default" r:id="rId5"/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8D645D" w:rsidRDefault="008D645D" w:rsidP="008D645D">
      <w:pPr>
        <w:pStyle w:val="a4"/>
        <w:widowControl/>
        <w:spacing w:before="0" w:beforeAutospacing="0" w:after="0" w:afterAutospacing="0" w:line="324" w:lineRule="auto"/>
        <w:rPr>
          <w:rFonts w:ascii="Times New Roman" w:eastAsia="仿宋_GB2312" w:hAnsi="Times New Roman" w:cs="Nimbus Roman" w:hint="eastAsia"/>
          <w:sz w:val="32"/>
          <w:szCs w:val="32"/>
        </w:rPr>
      </w:pPr>
    </w:p>
    <w:p w:rsidR="00916B74" w:rsidRPr="008D645D" w:rsidRDefault="00916B74"/>
    <w:sectPr w:rsidR="00916B74" w:rsidRPr="008D645D" w:rsidSect="00916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">
    <w:altName w:val="Segoe Print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645D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8D645D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645D">
    <w:pPr>
      <w:pStyle w:val="a5"/>
      <w:framePr w:wrap="around" w:vAnchor="text" w:hAnchor="margin" w:xAlign="outside" w:y="1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000000" w:rsidRDefault="008D645D">
    <w:pPr>
      <w:pStyle w:val="a5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45D"/>
    <w:rsid w:val="008D645D"/>
    <w:rsid w:val="0091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D645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64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D645D"/>
  </w:style>
  <w:style w:type="character" w:customStyle="1" w:styleId="font11">
    <w:name w:val="font11"/>
    <w:basedOn w:val="a0"/>
    <w:qFormat/>
    <w:rsid w:val="008D645D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Normal (Web)"/>
    <w:basedOn w:val="a"/>
    <w:qFormat/>
    <w:rsid w:val="008D645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footer"/>
    <w:basedOn w:val="a"/>
    <w:link w:val="Char"/>
    <w:uiPriority w:val="99"/>
    <w:unhideWhenUsed/>
    <w:qFormat/>
    <w:rsid w:val="008D64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uiPriority w:val="99"/>
    <w:rsid w:val="008D645D"/>
    <w:rPr>
      <w:rFonts w:ascii="Calibri" w:eastAsia="宋体" w:hAnsi="Calibri" w:cs="Times New Roman"/>
      <w:sz w:val="18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8D645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2121</Characters>
  <Application>Microsoft Office Word</Application>
  <DocSecurity>0</DocSecurity>
  <Lines>17</Lines>
  <Paragraphs>4</Paragraphs>
  <ScaleCrop>false</ScaleCrop>
  <Company>China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2022-12-28T08:34:00Z</dcterms:created>
  <dcterms:modified xsi:type="dcterms:W3CDTF">2022-12-28T08:34:00Z</dcterms:modified>
</cp:coreProperties>
</file>