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F9C" w:rsidRDefault="00775F9C" w:rsidP="00775F9C">
      <w:pPr>
        <w:widowControl/>
        <w:jc w:val="left"/>
        <w:rPr>
          <w:rFonts w:eastAsia="黑体" w:hint="eastAsia"/>
          <w:color w:val="000000"/>
        </w:rPr>
      </w:pPr>
      <w:r>
        <w:rPr>
          <w:rFonts w:eastAsia="黑体" w:hint="eastAsia"/>
          <w:color w:val="000000"/>
        </w:rPr>
        <w:t>附件</w:t>
      </w:r>
      <w:r>
        <w:rPr>
          <w:rFonts w:eastAsia="黑体" w:hint="eastAsia"/>
          <w:color w:val="000000"/>
        </w:rPr>
        <w:t>19</w:t>
      </w:r>
    </w:p>
    <w:p w:rsidR="00775F9C" w:rsidRDefault="00775F9C" w:rsidP="00775F9C">
      <w:pPr>
        <w:snapToGrid w:val="0"/>
        <w:jc w:val="center"/>
        <w:rPr>
          <w:rFonts w:eastAsia="方正小标宋简体" w:hint="eastAsia"/>
          <w:color w:val="000000"/>
          <w:kern w:val="0"/>
          <w:sz w:val="44"/>
          <w:szCs w:val="44"/>
        </w:rPr>
      </w:pPr>
      <w:r>
        <w:rPr>
          <w:rFonts w:eastAsia="方正小标宋简体" w:hint="eastAsia"/>
          <w:color w:val="000000"/>
          <w:kern w:val="0"/>
          <w:sz w:val="44"/>
          <w:szCs w:val="44"/>
        </w:rPr>
        <w:t>省级现场展示环节评价标准</w:t>
      </w:r>
    </w:p>
    <w:p w:rsidR="00775F9C" w:rsidRDefault="00775F9C" w:rsidP="00775F9C">
      <w:pPr>
        <w:snapToGrid w:val="0"/>
        <w:spacing w:after="156"/>
        <w:jc w:val="center"/>
        <w:rPr>
          <w:rFonts w:eastAsia="方正小标宋简体" w:hint="eastAsia"/>
          <w:color w:val="000000"/>
          <w:kern w:val="0"/>
        </w:rPr>
      </w:pPr>
      <w:r>
        <w:rPr>
          <w:rFonts w:eastAsia="方正小标宋简体" w:hint="eastAsia"/>
          <w:color w:val="000000"/>
          <w:kern w:val="0"/>
        </w:rPr>
        <w:t>（中职课程思政）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53"/>
        <w:gridCol w:w="10500"/>
        <w:gridCol w:w="1203"/>
        <w:gridCol w:w="1204"/>
      </w:tblGrid>
      <w:tr w:rsidR="00775F9C" w:rsidTr="00280B50">
        <w:trPr>
          <w:cantSplit/>
          <w:trHeight w:val="728"/>
          <w:jc w:val="center"/>
        </w:trPr>
        <w:tc>
          <w:tcPr>
            <w:tcW w:w="1553" w:type="dxa"/>
            <w:vAlign w:val="center"/>
          </w:tcPr>
          <w:p w:rsidR="00775F9C" w:rsidRDefault="00775F9C" w:rsidP="00280B50">
            <w:pPr>
              <w:snapToGrid w:val="0"/>
              <w:jc w:val="center"/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评价指标</w:t>
            </w:r>
          </w:p>
        </w:tc>
        <w:tc>
          <w:tcPr>
            <w:tcW w:w="10500" w:type="dxa"/>
            <w:vAlign w:val="center"/>
          </w:tcPr>
          <w:p w:rsidR="00775F9C" w:rsidRDefault="00775F9C" w:rsidP="00280B50">
            <w:pPr>
              <w:snapToGrid w:val="0"/>
              <w:jc w:val="center"/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评分内容</w:t>
            </w:r>
          </w:p>
        </w:tc>
        <w:tc>
          <w:tcPr>
            <w:tcW w:w="1203" w:type="dxa"/>
            <w:vAlign w:val="center"/>
          </w:tcPr>
          <w:p w:rsidR="00775F9C" w:rsidRDefault="00775F9C" w:rsidP="00280B50">
            <w:pPr>
              <w:snapToGrid w:val="0"/>
              <w:jc w:val="center"/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分值</w:t>
            </w:r>
          </w:p>
        </w:tc>
        <w:tc>
          <w:tcPr>
            <w:tcW w:w="1204" w:type="dxa"/>
            <w:vAlign w:val="center"/>
          </w:tcPr>
          <w:p w:rsidR="00775F9C" w:rsidRDefault="00775F9C" w:rsidP="00280B50">
            <w:pPr>
              <w:snapToGrid w:val="0"/>
              <w:jc w:val="center"/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得分</w:t>
            </w:r>
          </w:p>
        </w:tc>
      </w:tr>
      <w:tr w:rsidR="00775F9C" w:rsidTr="00280B50">
        <w:trPr>
          <w:cantSplit/>
          <w:trHeight w:val="728"/>
          <w:jc w:val="center"/>
        </w:trPr>
        <w:tc>
          <w:tcPr>
            <w:tcW w:w="1553" w:type="dxa"/>
            <w:vMerge w:val="restart"/>
            <w:vAlign w:val="center"/>
          </w:tcPr>
          <w:p w:rsidR="00775F9C" w:rsidRDefault="00775F9C" w:rsidP="00280B50">
            <w:pPr>
              <w:jc w:val="center"/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教学设计</w:t>
            </w:r>
          </w:p>
        </w:tc>
        <w:tc>
          <w:tcPr>
            <w:tcW w:w="10500" w:type="dxa"/>
            <w:vAlign w:val="center"/>
          </w:tcPr>
          <w:p w:rsidR="00775F9C" w:rsidRDefault="00775F9C" w:rsidP="00280B50">
            <w:pPr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备课充分，精心设计教学环节，“工艺”精湛。</w:t>
            </w:r>
          </w:p>
        </w:tc>
        <w:tc>
          <w:tcPr>
            <w:tcW w:w="1203" w:type="dxa"/>
            <w:vAlign w:val="center"/>
          </w:tcPr>
          <w:p w:rsidR="00775F9C" w:rsidRDefault="00775F9C" w:rsidP="00280B5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204" w:type="dxa"/>
            <w:vAlign w:val="center"/>
          </w:tcPr>
          <w:p w:rsidR="00775F9C" w:rsidRDefault="00775F9C" w:rsidP="00280B5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775F9C" w:rsidTr="00280B50">
        <w:trPr>
          <w:cantSplit/>
          <w:trHeight w:val="728"/>
          <w:jc w:val="center"/>
        </w:trPr>
        <w:tc>
          <w:tcPr>
            <w:tcW w:w="1553" w:type="dxa"/>
            <w:vMerge/>
            <w:vAlign w:val="center"/>
          </w:tcPr>
          <w:p w:rsidR="00775F9C" w:rsidRDefault="00775F9C" w:rsidP="00280B5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500" w:type="dxa"/>
            <w:vAlign w:val="center"/>
          </w:tcPr>
          <w:p w:rsidR="00775F9C" w:rsidRDefault="00775F9C" w:rsidP="00280B50">
            <w:pPr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教学活动与情境指向问题解决。</w:t>
            </w:r>
          </w:p>
        </w:tc>
        <w:tc>
          <w:tcPr>
            <w:tcW w:w="1203" w:type="dxa"/>
            <w:vAlign w:val="center"/>
          </w:tcPr>
          <w:p w:rsidR="00775F9C" w:rsidRDefault="00775F9C" w:rsidP="00280B5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204" w:type="dxa"/>
          </w:tcPr>
          <w:p w:rsidR="00775F9C" w:rsidRDefault="00775F9C" w:rsidP="00280B5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775F9C" w:rsidTr="00280B50">
        <w:trPr>
          <w:cantSplit/>
          <w:trHeight w:val="728"/>
          <w:jc w:val="center"/>
        </w:trPr>
        <w:tc>
          <w:tcPr>
            <w:tcW w:w="1553" w:type="dxa"/>
            <w:vMerge w:val="restart"/>
            <w:vAlign w:val="center"/>
          </w:tcPr>
          <w:p w:rsidR="00775F9C" w:rsidRDefault="00775F9C" w:rsidP="00280B50">
            <w:pPr>
              <w:jc w:val="center"/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育人因素</w:t>
            </w:r>
          </w:p>
          <w:p w:rsidR="00775F9C" w:rsidRDefault="00775F9C" w:rsidP="00280B50">
            <w:pPr>
              <w:jc w:val="center"/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挖掘转化</w:t>
            </w:r>
          </w:p>
        </w:tc>
        <w:tc>
          <w:tcPr>
            <w:tcW w:w="10500" w:type="dxa"/>
            <w:vAlign w:val="center"/>
          </w:tcPr>
          <w:p w:rsidR="00775F9C" w:rsidRDefault="00775F9C" w:rsidP="00280B50">
            <w:pPr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具有良好的专业素养、科学精神、人文情怀和思想政治理论功底，善于提炼专业课程蕴含的育人因素。</w:t>
            </w:r>
          </w:p>
        </w:tc>
        <w:tc>
          <w:tcPr>
            <w:tcW w:w="1203" w:type="dxa"/>
            <w:vAlign w:val="center"/>
          </w:tcPr>
          <w:p w:rsidR="00775F9C" w:rsidRDefault="00775F9C" w:rsidP="00280B5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204" w:type="dxa"/>
          </w:tcPr>
          <w:p w:rsidR="00775F9C" w:rsidRDefault="00775F9C" w:rsidP="00280B5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775F9C" w:rsidTr="00280B50">
        <w:trPr>
          <w:cantSplit/>
          <w:trHeight w:val="728"/>
          <w:jc w:val="center"/>
        </w:trPr>
        <w:tc>
          <w:tcPr>
            <w:tcW w:w="1553" w:type="dxa"/>
            <w:vMerge/>
            <w:vAlign w:val="center"/>
          </w:tcPr>
          <w:p w:rsidR="00775F9C" w:rsidRDefault="00775F9C" w:rsidP="00280B5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500" w:type="dxa"/>
            <w:vAlign w:val="center"/>
          </w:tcPr>
          <w:p w:rsidR="00775F9C" w:rsidRDefault="00775F9C" w:rsidP="00280B50">
            <w:pPr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善于将思想政治教育和专业知识传授融合，把</w:t>
            </w:r>
            <w:proofErr w:type="gramStart"/>
            <w:r>
              <w:rPr>
                <w:rFonts w:eastAsia="宋体" w:hint="eastAsia"/>
                <w:color w:val="000000"/>
                <w:sz w:val="21"/>
                <w:szCs w:val="21"/>
              </w:rPr>
              <w:t>思政教育</w:t>
            </w:r>
            <w:proofErr w:type="gramEnd"/>
            <w:r>
              <w:rPr>
                <w:rFonts w:eastAsia="宋体" w:hint="eastAsia"/>
                <w:color w:val="000000"/>
                <w:sz w:val="21"/>
                <w:szCs w:val="21"/>
              </w:rPr>
              <w:t>巧妙渗透教学全过程，润物无声。</w:t>
            </w:r>
          </w:p>
        </w:tc>
        <w:tc>
          <w:tcPr>
            <w:tcW w:w="1203" w:type="dxa"/>
            <w:vAlign w:val="center"/>
          </w:tcPr>
          <w:p w:rsidR="00775F9C" w:rsidRDefault="00775F9C" w:rsidP="00280B5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204" w:type="dxa"/>
          </w:tcPr>
          <w:p w:rsidR="00775F9C" w:rsidRDefault="00775F9C" w:rsidP="00280B5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775F9C" w:rsidTr="00280B50">
        <w:trPr>
          <w:cantSplit/>
          <w:trHeight w:val="728"/>
          <w:jc w:val="center"/>
        </w:trPr>
        <w:tc>
          <w:tcPr>
            <w:tcW w:w="1553" w:type="dxa"/>
            <w:vMerge w:val="restart"/>
            <w:vAlign w:val="center"/>
          </w:tcPr>
          <w:p w:rsidR="00775F9C" w:rsidRDefault="00775F9C" w:rsidP="00280B50">
            <w:pPr>
              <w:jc w:val="center"/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教学方法</w:t>
            </w:r>
          </w:p>
        </w:tc>
        <w:tc>
          <w:tcPr>
            <w:tcW w:w="10500" w:type="dxa"/>
            <w:vAlign w:val="center"/>
          </w:tcPr>
          <w:p w:rsidR="00775F9C" w:rsidRDefault="00775F9C" w:rsidP="00280B50">
            <w:pPr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注重教学互动，突出学生主体地位，调动学生参与课堂积极性。</w:t>
            </w:r>
          </w:p>
        </w:tc>
        <w:tc>
          <w:tcPr>
            <w:tcW w:w="1203" w:type="dxa"/>
            <w:vAlign w:val="center"/>
          </w:tcPr>
          <w:p w:rsidR="00775F9C" w:rsidRDefault="00775F9C" w:rsidP="00280B5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204" w:type="dxa"/>
          </w:tcPr>
          <w:p w:rsidR="00775F9C" w:rsidRDefault="00775F9C" w:rsidP="00280B5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775F9C" w:rsidTr="00280B50">
        <w:trPr>
          <w:cantSplit/>
          <w:trHeight w:val="728"/>
          <w:jc w:val="center"/>
        </w:trPr>
        <w:tc>
          <w:tcPr>
            <w:tcW w:w="1553" w:type="dxa"/>
            <w:vMerge/>
            <w:vAlign w:val="center"/>
          </w:tcPr>
          <w:p w:rsidR="00775F9C" w:rsidRDefault="00775F9C" w:rsidP="00280B5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500" w:type="dxa"/>
            <w:vAlign w:val="center"/>
          </w:tcPr>
          <w:p w:rsidR="00775F9C" w:rsidRDefault="00775F9C" w:rsidP="00280B50">
            <w:pPr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能综合运用现代信息技术手段和数字资源，教学内容呈现恰当，满足学生学习需求，“包装时尚”。</w:t>
            </w:r>
          </w:p>
        </w:tc>
        <w:tc>
          <w:tcPr>
            <w:tcW w:w="1203" w:type="dxa"/>
            <w:vAlign w:val="center"/>
          </w:tcPr>
          <w:p w:rsidR="00775F9C" w:rsidRDefault="00775F9C" w:rsidP="00280B5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204" w:type="dxa"/>
          </w:tcPr>
          <w:p w:rsidR="00775F9C" w:rsidRDefault="00775F9C" w:rsidP="00280B5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775F9C" w:rsidTr="00280B50">
        <w:trPr>
          <w:cantSplit/>
          <w:trHeight w:val="728"/>
          <w:jc w:val="center"/>
        </w:trPr>
        <w:tc>
          <w:tcPr>
            <w:tcW w:w="1553" w:type="dxa"/>
            <w:vMerge w:val="restart"/>
            <w:vAlign w:val="center"/>
          </w:tcPr>
          <w:p w:rsidR="00775F9C" w:rsidRDefault="00775F9C" w:rsidP="00280B50">
            <w:pPr>
              <w:jc w:val="center"/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教学效果</w:t>
            </w:r>
          </w:p>
        </w:tc>
        <w:tc>
          <w:tcPr>
            <w:tcW w:w="10500" w:type="dxa"/>
            <w:vAlign w:val="center"/>
          </w:tcPr>
          <w:p w:rsidR="00775F9C" w:rsidRDefault="00775F9C" w:rsidP="00280B50">
            <w:pPr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注重思想理论教育和价值引领，让学生感觉“营养丰富味道又好”。</w:t>
            </w:r>
          </w:p>
        </w:tc>
        <w:tc>
          <w:tcPr>
            <w:tcW w:w="1203" w:type="dxa"/>
            <w:vAlign w:val="center"/>
          </w:tcPr>
          <w:p w:rsidR="00775F9C" w:rsidRDefault="00775F9C" w:rsidP="00280B5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204" w:type="dxa"/>
          </w:tcPr>
          <w:p w:rsidR="00775F9C" w:rsidRDefault="00775F9C" w:rsidP="00280B5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775F9C" w:rsidTr="00280B50">
        <w:trPr>
          <w:cantSplit/>
          <w:trHeight w:val="728"/>
          <w:jc w:val="center"/>
        </w:trPr>
        <w:tc>
          <w:tcPr>
            <w:tcW w:w="1553" w:type="dxa"/>
            <w:vMerge/>
            <w:vAlign w:val="center"/>
          </w:tcPr>
          <w:p w:rsidR="00775F9C" w:rsidRDefault="00775F9C" w:rsidP="00280B5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500" w:type="dxa"/>
            <w:vAlign w:val="center"/>
          </w:tcPr>
          <w:p w:rsidR="00775F9C" w:rsidRDefault="00775F9C" w:rsidP="00280B50">
            <w:pPr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教学感染力强，学生抬头听课率高，课堂氛围好。</w:t>
            </w:r>
          </w:p>
        </w:tc>
        <w:tc>
          <w:tcPr>
            <w:tcW w:w="1203" w:type="dxa"/>
            <w:vAlign w:val="center"/>
          </w:tcPr>
          <w:p w:rsidR="00775F9C" w:rsidRDefault="00775F9C" w:rsidP="00280B5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204" w:type="dxa"/>
          </w:tcPr>
          <w:p w:rsidR="00775F9C" w:rsidRDefault="00775F9C" w:rsidP="00280B5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775F9C" w:rsidTr="00280B50">
        <w:trPr>
          <w:cantSplit/>
          <w:trHeight w:val="728"/>
          <w:jc w:val="center"/>
        </w:trPr>
        <w:tc>
          <w:tcPr>
            <w:tcW w:w="1553" w:type="dxa"/>
            <w:vAlign w:val="center"/>
          </w:tcPr>
          <w:p w:rsidR="00775F9C" w:rsidRDefault="00775F9C" w:rsidP="00280B50">
            <w:pPr>
              <w:jc w:val="center"/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教师素养</w:t>
            </w:r>
          </w:p>
        </w:tc>
        <w:tc>
          <w:tcPr>
            <w:tcW w:w="10500" w:type="dxa"/>
            <w:vAlign w:val="center"/>
          </w:tcPr>
          <w:p w:rsidR="00775F9C" w:rsidRDefault="00775F9C" w:rsidP="00280B50">
            <w:pPr>
              <w:rPr>
                <w:rFonts w:eastAsia="宋体" w:hint="eastAsia"/>
                <w:color w:val="000000"/>
                <w:sz w:val="21"/>
                <w:szCs w:val="21"/>
              </w:rPr>
            </w:pPr>
            <w:proofErr w:type="gramStart"/>
            <w:r>
              <w:rPr>
                <w:rFonts w:eastAsia="宋体" w:hint="eastAsia"/>
                <w:color w:val="000000"/>
                <w:sz w:val="21"/>
                <w:szCs w:val="21"/>
              </w:rPr>
              <w:t>教态大方</w:t>
            </w:r>
            <w:proofErr w:type="gramEnd"/>
            <w:r>
              <w:rPr>
                <w:rFonts w:eastAsia="宋体" w:hint="eastAsia"/>
                <w:color w:val="000000"/>
                <w:sz w:val="21"/>
                <w:szCs w:val="21"/>
              </w:rPr>
              <w:t>，举止得体，精神饱满，教学投入；思路清晰，逻辑严谨，综合素质高；个人教学特色突出。</w:t>
            </w:r>
          </w:p>
        </w:tc>
        <w:tc>
          <w:tcPr>
            <w:tcW w:w="1203" w:type="dxa"/>
            <w:vAlign w:val="center"/>
          </w:tcPr>
          <w:p w:rsidR="00775F9C" w:rsidRDefault="00775F9C" w:rsidP="00280B5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204" w:type="dxa"/>
          </w:tcPr>
          <w:p w:rsidR="00775F9C" w:rsidRDefault="00775F9C" w:rsidP="00280B5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</w:tbl>
    <w:p w:rsidR="00775F9C" w:rsidRDefault="00775F9C" w:rsidP="00775F9C">
      <w:pPr>
        <w:sectPr w:rsidR="00775F9C">
          <w:pgSz w:w="16838" w:h="11906" w:orient="landscape"/>
          <w:pgMar w:top="1134" w:right="1134" w:bottom="1134" w:left="1134" w:header="851" w:footer="1134" w:gutter="0"/>
          <w:cols w:space="720"/>
          <w:docGrid w:linePitch="312"/>
        </w:sectPr>
      </w:pPr>
    </w:p>
    <w:p w:rsidR="00775F9C" w:rsidRDefault="00775F9C" w:rsidP="00775F9C"/>
    <w:p w:rsidR="00775F9C" w:rsidRDefault="00775F9C" w:rsidP="00775F9C">
      <w:pPr>
        <w:spacing w:afterLines="80"/>
      </w:pPr>
    </w:p>
    <w:p w:rsidR="00F644E3" w:rsidRDefault="00F644E3"/>
    <w:sectPr w:rsidR="00F644E3" w:rsidSect="00F644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75F9C"/>
    <w:rsid w:val="00775F9C"/>
    <w:rsid w:val="00F64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F9C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361</Characters>
  <Application>Microsoft Office Word</Application>
  <DocSecurity>0</DocSecurity>
  <Lines>3</Lines>
  <Paragraphs>1</Paragraphs>
  <ScaleCrop>false</ScaleCrop>
  <Company>China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2023-11-09T01:42:00Z</dcterms:created>
  <dcterms:modified xsi:type="dcterms:W3CDTF">2023-11-09T01:42:00Z</dcterms:modified>
</cp:coreProperties>
</file>