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69" w:rsidRDefault="00A04369" w:rsidP="00A04369">
      <w:pPr>
        <w:jc w:val="left"/>
        <w:rPr>
          <w:rFonts w:eastAsia="黑体"/>
        </w:rPr>
      </w:pPr>
      <w:r>
        <w:rPr>
          <w:rFonts w:eastAsia="黑体"/>
        </w:rPr>
        <w:t>附件</w:t>
      </w:r>
      <w:r>
        <w:rPr>
          <w:rFonts w:eastAsia="黑体"/>
        </w:rPr>
        <w:t>2</w:t>
      </w:r>
    </w:p>
    <w:p w:rsidR="00A04369" w:rsidRDefault="00A04369" w:rsidP="00A04369">
      <w:pPr>
        <w:jc w:val="center"/>
        <w:rPr>
          <w:rFonts w:eastAsia="方正小标宋简体"/>
          <w:sz w:val="44"/>
          <w:szCs w:val="44"/>
        </w:rPr>
      </w:pPr>
      <w:r>
        <w:rPr>
          <w:rFonts w:eastAsia="方正小标宋简体"/>
          <w:sz w:val="44"/>
          <w:szCs w:val="44"/>
        </w:rPr>
        <w:t>陕西普通高校心理健康教育与咨询标准化中心实地</w:t>
      </w:r>
      <w:r>
        <w:rPr>
          <w:rFonts w:eastAsia="方正小标宋简体" w:hint="eastAsia"/>
          <w:sz w:val="44"/>
          <w:szCs w:val="44"/>
        </w:rPr>
        <w:t>验收</w:t>
      </w:r>
      <w:r>
        <w:rPr>
          <w:rFonts w:eastAsia="方正小标宋简体"/>
          <w:sz w:val="44"/>
          <w:szCs w:val="44"/>
        </w:rPr>
        <w:t>评分表</w:t>
      </w:r>
    </w:p>
    <w:p w:rsidR="00A04369" w:rsidRDefault="00A04369" w:rsidP="00A04369">
      <w:pPr>
        <w:adjustRightInd w:val="0"/>
        <w:snapToGrid w:val="0"/>
        <w:spacing w:beforeLines="100" w:afterLines="50"/>
        <w:ind w:firstLineChars="100" w:firstLine="280"/>
        <w:rPr>
          <w:sz w:val="44"/>
          <w:szCs w:val="44"/>
        </w:rPr>
      </w:pPr>
      <w:r>
        <w:rPr>
          <w:sz w:val="28"/>
          <w:szCs w:val="28"/>
        </w:rPr>
        <w:t>专家签字：</w:t>
      </w:r>
      <w:r>
        <w:rPr>
          <w:sz w:val="28"/>
          <w:szCs w:val="28"/>
        </w:rPr>
        <w:t xml:space="preserve">                     </w:t>
      </w:r>
      <w:r>
        <w:rPr>
          <w:rFonts w:hint="eastAsia"/>
          <w:sz w:val="28"/>
          <w:szCs w:val="28"/>
        </w:rPr>
        <w:t xml:space="preserve"> </w:t>
      </w:r>
      <w:r>
        <w:rPr>
          <w:sz w:val="28"/>
          <w:szCs w:val="28"/>
        </w:rPr>
        <w:t xml:space="preserve">  </w:t>
      </w:r>
      <w:r>
        <w:rPr>
          <w:sz w:val="28"/>
          <w:szCs w:val="28"/>
        </w:rPr>
        <w:t>时间：</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r>
        <w:rPr>
          <w:sz w:val="28"/>
          <w:szCs w:val="28"/>
        </w:rPr>
        <w:t xml:space="preserve">                    </w:t>
      </w:r>
      <w:r>
        <w:rPr>
          <w:sz w:val="28"/>
          <w:szCs w:val="28"/>
        </w:rPr>
        <w:t>总得分：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3"/>
        <w:gridCol w:w="798"/>
        <w:gridCol w:w="7365"/>
        <w:gridCol w:w="768"/>
        <w:gridCol w:w="1814"/>
        <w:gridCol w:w="1276"/>
        <w:gridCol w:w="1091"/>
      </w:tblGrid>
      <w:tr w:rsidR="00A04369" w:rsidTr="00D12968">
        <w:trPr>
          <w:trHeight w:val="641"/>
          <w:tblHeader/>
          <w:jc w:val="center"/>
        </w:trPr>
        <w:tc>
          <w:tcPr>
            <w:tcW w:w="1423"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一级指标</w:t>
            </w: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序号</w:t>
            </w:r>
          </w:p>
        </w:tc>
        <w:tc>
          <w:tcPr>
            <w:tcW w:w="7365"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指标</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分值</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评分标准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评估方式</w:t>
            </w:r>
          </w:p>
        </w:tc>
        <w:tc>
          <w:tcPr>
            <w:tcW w:w="1091"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得分</w:t>
            </w:r>
          </w:p>
        </w:tc>
      </w:tr>
      <w:tr w:rsidR="00A04369" w:rsidTr="00D12968">
        <w:trPr>
          <w:trHeight w:val="1026"/>
          <w:jc w:val="center"/>
        </w:trPr>
        <w:tc>
          <w:tcPr>
            <w:tcW w:w="1423" w:type="dxa"/>
            <w:vMerge w:val="restart"/>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1.</w:t>
            </w:r>
            <w:r>
              <w:rPr>
                <w:rFonts w:eastAsia="宋体"/>
                <w:snapToGrid w:val="0"/>
                <w:kern w:val="0"/>
                <w:sz w:val="21"/>
                <w:szCs w:val="21"/>
              </w:rPr>
              <w:t>领导体制（</w:t>
            </w:r>
            <w:r>
              <w:rPr>
                <w:rFonts w:eastAsia="宋体"/>
                <w:snapToGrid w:val="0"/>
                <w:kern w:val="0"/>
                <w:sz w:val="21"/>
                <w:szCs w:val="21"/>
              </w:rPr>
              <w:t>18</w:t>
            </w:r>
            <w:r>
              <w:rPr>
                <w:rFonts w:eastAsia="宋体"/>
                <w:snapToGrid w:val="0"/>
                <w:kern w:val="0"/>
                <w:sz w:val="21"/>
                <w:szCs w:val="21"/>
              </w:rPr>
              <w:t>分）</w:t>
            </w: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1</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把大学生心理健康教育纳入学校改革发展整体规划，纳入人才培养体系、思政工作体系和督导评估指标体系。</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3</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符合条件得分，否则不得分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389"/>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2</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建立了由学校主要负责人担任组长的大学生心理健康教育工作领导小组，领导小组每年听取学生心理健康教育工作汇报不少于</w:t>
            </w:r>
            <w:r>
              <w:rPr>
                <w:rFonts w:eastAsia="宋体"/>
                <w:snapToGrid w:val="0"/>
                <w:kern w:val="0"/>
                <w:sz w:val="21"/>
                <w:szCs w:val="21"/>
              </w:rPr>
              <w:t>2</w:t>
            </w:r>
            <w:r>
              <w:rPr>
                <w:rFonts w:eastAsia="宋体"/>
                <w:snapToGrid w:val="0"/>
                <w:kern w:val="0"/>
                <w:sz w:val="21"/>
                <w:szCs w:val="21"/>
              </w:rPr>
              <w:t>次，研究存在问题，推动工作开展。</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3</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符合条件得分，否则不得分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869"/>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3</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制定了针对心理健康教育工作的总体和分项规章制度。总体规章制度明确规定工作的具体内容，所含内容全面，突出大学生高发的主要问题；专项规章制度包括心理健康教育和咨询机构的规范管理、危机预防和干预、心理咨询工作流程、心理健康教育课程教学规定、心理健康教育从业者职业道德规范等。</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4</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符合条件得分，否则不得分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043"/>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4</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有心理健康教育工作长期工作规划（</w:t>
            </w:r>
            <w:r>
              <w:rPr>
                <w:rFonts w:eastAsia="宋体"/>
                <w:snapToGrid w:val="0"/>
                <w:kern w:val="0"/>
                <w:sz w:val="21"/>
                <w:szCs w:val="21"/>
              </w:rPr>
              <w:t>5</w:t>
            </w:r>
            <w:r>
              <w:rPr>
                <w:rFonts w:eastAsia="宋体"/>
                <w:snapToGrid w:val="0"/>
                <w:kern w:val="0"/>
                <w:sz w:val="21"/>
                <w:szCs w:val="21"/>
              </w:rPr>
              <w:t>年）和近期工作计划（</w:t>
            </w:r>
            <w:r>
              <w:rPr>
                <w:rFonts w:eastAsia="宋体"/>
                <w:snapToGrid w:val="0"/>
                <w:kern w:val="0"/>
                <w:sz w:val="21"/>
                <w:szCs w:val="21"/>
              </w:rPr>
              <w:t>1</w:t>
            </w:r>
            <w:r>
              <w:rPr>
                <w:rFonts w:eastAsia="宋体"/>
                <w:snapToGrid w:val="0"/>
                <w:kern w:val="0"/>
                <w:sz w:val="21"/>
                <w:szCs w:val="21"/>
              </w:rPr>
              <w:t>年），且工作实际与规划计划契合程度达到</w:t>
            </w:r>
            <w:r>
              <w:rPr>
                <w:rFonts w:eastAsia="宋体"/>
                <w:snapToGrid w:val="0"/>
                <w:kern w:val="0"/>
                <w:sz w:val="21"/>
                <w:szCs w:val="21"/>
              </w:rPr>
              <w:t>80%</w:t>
            </w:r>
            <w:r>
              <w:rPr>
                <w:rFonts w:eastAsia="宋体"/>
                <w:snapToGrid w:val="0"/>
                <w:kern w:val="0"/>
                <w:sz w:val="21"/>
                <w:szCs w:val="21"/>
              </w:rPr>
              <w:t>以上。</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2</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符合条件得分，否则不得分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377"/>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5</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有独立设置的校级心理健康教育与咨询中心，一般隶属于学生工作部门，也可单独设立。中心全面负责全校学生（含研究生）心理健康教育工作。中心主任须为专职人员。</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6</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符合条件得分，否则不得分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实地核查</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946"/>
          <w:jc w:val="center"/>
        </w:trPr>
        <w:tc>
          <w:tcPr>
            <w:tcW w:w="1423" w:type="dxa"/>
            <w:vMerge w:val="restart"/>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lastRenderedPageBreak/>
              <w:t>2.</w:t>
            </w:r>
            <w:r>
              <w:rPr>
                <w:rFonts w:eastAsia="宋体"/>
                <w:snapToGrid w:val="0"/>
                <w:kern w:val="0"/>
                <w:sz w:val="21"/>
                <w:szCs w:val="21"/>
              </w:rPr>
              <w:t>教学科研（</w:t>
            </w:r>
            <w:r>
              <w:rPr>
                <w:rFonts w:eastAsia="宋体"/>
                <w:snapToGrid w:val="0"/>
                <w:kern w:val="0"/>
                <w:sz w:val="21"/>
                <w:szCs w:val="21"/>
              </w:rPr>
              <w:t>12</w:t>
            </w:r>
            <w:r>
              <w:rPr>
                <w:rFonts w:eastAsia="宋体"/>
                <w:snapToGrid w:val="0"/>
                <w:kern w:val="0"/>
                <w:sz w:val="21"/>
                <w:szCs w:val="21"/>
              </w:rPr>
              <w:t>分）</w:t>
            </w: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6</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把心理健康教育课程纳入学校整体教学计划，规范课程设置，对新生开设</w:t>
            </w:r>
            <w:r>
              <w:rPr>
                <w:rFonts w:eastAsia="宋体"/>
                <w:snapToGrid w:val="0"/>
                <w:kern w:val="0"/>
                <w:sz w:val="21"/>
                <w:szCs w:val="21"/>
              </w:rPr>
              <w:t>“2</w:t>
            </w:r>
            <w:r>
              <w:rPr>
                <w:rFonts w:eastAsia="宋体"/>
                <w:snapToGrid w:val="0"/>
                <w:kern w:val="0"/>
                <w:sz w:val="21"/>
                <w:szCs w:val="21"/>
              </w:rPr>
              <w:t>个学分、</w:t>
            </w:r>
            <w:r>
              <w:rPr>
                <w:rFonts w:eastAsia="宋体"/>
                <w:snapToGrid w:val="0"/>
                <w:kern w:val="0"/>
                <w:sz w:val="21"/>
                <w:szCs w:val="21"/>
              </w:rPr>
              <w:t>32-36</w:t>
            </w:r>
            <w:r>
              <w:rPr>
                <w:rFonts w:eastAsia="宋体"/>
                <w:snapToGrid w:val="0"/>
                <w:kern w:val="0"/>
                <w:sz w:val="21"/>
                <w:szCs w:val="21"/>
              </w:rPr>
              <w:t>学时</w:t>
            </w:r>
            <w:r>
              <w:rPr>
                <w:rFonts w:eastAsia="宋体"/>
                <w:snapToGrid w:val="0"/>
                <w:kern w:val="0"/>
                <w:sz w:val="21"/>
                <w:szCs w:val="21"/>
              </w:rPr>
              <w:t>”</w:t>
            </w:r>
            <w:r>
              <w:rPr>
                <w:rFonts w:eastAsia="宋体"/>
                <w:snapToGrid w:val="0"/>
                <w:kern w:val="0"/>
                <w:sz w:val="21"/>
                <w:szCs w:val="21"/>
              </w:rPr>
              <w:t>的心理健康教育公共必修课或必选课。</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5</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符合条件得分，否则不得分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989"/>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7</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教学内容符合教育部相关文件规定，有专门的教学大纲，教学内容规范，教学形式丰富，课堂教学效果稳步提高，教学质量不断提升。</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2</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618"/>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8</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对心理健康教育教师结合大学生思想政治教育和学生心理健康教育工作实践开展科学研究予以重视支持，科研工作有计划、有安排、有要求、有激励机制，并纳入学校</w:t>
            </w:r>
            <w:proofErr w:type="gramStart"/>
            <w:r>
              <w:rPr>
                <w:rFonts w:eastAsia="宋体"/>
                <w:snapToGrid w:val="0"/>
                <w:kern w:val="0"/>
                <w:sz w:val="21"/>
                <w:szCs w:val="21"/>
              </w:rPr>
              <w:t>思政工作</w:t>
            </w:r>
            <w:proofErr w:type="gramEnd"/>
            <w:r>
              <w:rPr>
                <w:rFonts w:eastAsia="宋体"/>
                <w:snapToGrid w:val="0"/>
                <w:kern w:val="0"/>
                <w:sz w:val="21"/>
                <w:szCs w:val="21"/>
              </w:rPr>
              <w:t>队伍科研体系，促进心理健康教育科学化水平。每年校级科研项目设有心理健康教育专项。</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5</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298"/>
          <w:jc w:val="center"/>
        </w:trPr>
        <w:tc>
          <w:tcPr>
            <w:tcW w:w="1423" w:type="dxa"/>
            <w:vMerge w:val="restart"/>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3.</w:t>
            </w:r>
            <w:r>
              <w:rPr>
                <w:rFonts w:eastAsia="宋体"/>
                <w:snapToGrid w:val="0"/>
                <w:kern w:val="0"/>
                <w:sz w:val="21"/>
                <w:szCs w:val="21"/>
              </w:rPr>
              <w:t>宣传活动（</w:t>
            </w:r>
            <w:r>
              <w:rPr>
                <w:rFonts w:eastAsia="宋体"/>
                <w:snapToGrid w:val="0"/>
                <w:kern w:val="0"/>
                <w:sz w:val="21"/>
                <w:szCs w:val="21"/>
              </w:rPr>
              <w:t>12</w:t>
            </w:r>
            <w:r>
              <w:rPr>
                <w:rFonts w:eastAsia="宋体"/>
                <w:snapToGrid w:val="0"/>
                <w:kern w:val="0"/>
                <w:sz w:val="21"/>
                <w:szCs w:val="21"/>
              </w:rPr>
              <w:t>分）</w:t>
            </w: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9</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加强宣传普及，拓展宣传渠道，创新宣传方式，主动占领网络心理健康教育新阵地，建设有融思想性、知识性、趣味性、服务性于一体的心理健康教育网站和新媒体平台，宣传心理健康知识，倡导健康生活方式，提高心理保健能力。</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3</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176"/>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10</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通过举办</w:t>
            </w:r>
            <w:r>
              <w:rPr>
                <w:rFonts w:eastAsia="宋体"/>
                <w:snapToGrid w:val="0"/>
                <w:kern w:val="0"/>
                <w:sz w:val="21"/>
                <w:szCs w:val="21"/>
              </w:rPr>
              <w:t>“</w:t>
            </w:r>
            <w:r>
              <w:rPr>
                <w:rFonts w:eastAsia="宋体"/>
                <w:snapToGrid w:val="0"/>
                <w:kern w:val="0"/>
                <w:sz w:val="21"/>
                <w:szCs w:val="21"/>
              </w:rPr>
              <w:t>阳光护航</w:t>
            </w:r>
            <w:r>
              <w:rPr>
                <w:rFonts w:eastAsia="宋体"/>
                <w:snapToGrid w:val="0"/>
                <w:kern w:val="0"/>
                <w:sz w:val="21"/>
                <w:szCs w:val="21"/>
              </w:rPr>
              <w:t>”</w:t>
            </w:r>
            <w:r>
              <w:rPr>
                <w:rFonts w:eastAsia="宋体"/>
                <w:snapToGrid w:val="0"/>
                <w:kern w:val="0"/>
                <w:sz w:val="21"/>
                <w:szCs w:val="21"/>
              </w:rPr>
              <w:t>心理育人宣传</w:t>
            </w:r>
            <w:proofErr w:type="gramStart"/>
            <w:r>
              <w:rPr>
                <w:rFonts w:eastAsia="宋体"/>
                <w:snapToGrid w:val="0"/>
                <w:kern w:val="0"/>
                <w:sz w:val="21"/>
                <w:szCs w:val="21"/>
              </w:rPr>
              <w:t>季实践</w:t>
            </w:r>
            <w:proofErr w:type="gramEnd"/>
            <w:r>
              <w:rPr>
                <w:rFonts w:eastAsia="宋体"/>
                <w:snapToGrid w:val="0"/>
                <w:kern w:val="0"/>
                <w:sz w:val="21"/>
                <w:szCs w:val="21"/>
              </w:rPr>
              <w:t>活动、心理健康教育与咨询中心开放周等形式多样的主题活动，组织开展各种有益于大学生身心健康的文体娱乐活动和心理素质拓展活动，不断增强心理健康教育的吸引力和感染力。</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3</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172"/>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11</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发挥学生主体作用，设立班级心理委员，定期进行培训；支持学生成立心理社团，开展心理健康教育活动，增长心理健康知识，形成心理健康自助互助良好氛围。</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3</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272"/>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12</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proofErr w:type="gramStart"/>
            <w:r>
              <w:rPr>
                <w:rFonts w:eastAsia="宋体"/>
                <w:snapToGrid w:val="0"/>
                <w:kern w:val="0"/>
                <w:sz w:val="21"/>
                <w:szCs w:val="21"/>
              </w:rPr>
              <w:t>强化家</w:t>
            </w:r>
            <w:proofErr w:type="gramEnd"/>
            <w:r>
              <w:rPr>
                <w:rFonts w:eastAsia="宋体"/>
                <w:snapToGrid w:val="0"/>
                <w:kern w:val="0"/>
                <w:sz w:val="21"/>
                <w:szCs w:val="21"/>
              </w:rPr>
              <w:t>校育人合力，</w:t>
            </w:r>
            <w:proofErr w:type="gramStart"/>
            <w:r>
              <w:rPr>
                <w:rFonts w:eastAsia="宋体"/>
                <w:snapToGrid w:val="0"/>
                <w:kern w:val="0"/>
                <w:sz w:val="21"/>
                <w:szCs w:val="21"/>
              </w:rPr>
              <w:t>形成家</w:t>
            </w:r>
            <w:proofErr w:type="gramEnd"/>
            <w:r>
              <w:rPr>
                <w:rFonts w:eastAsia="宋体"/>
                <w:snapToGrid w:val="0"/>
                <w:kern w:val="0"/>
                <w:sz w:val="21"/>
                <w:szCs w:val="21"/>
              </w:rPr>
              <w:t>校联动机制，定期面向家长普及心理健康教育知识，引导家长树立正确教育观，以健康和谐的家庭环境影响学生，有效提升心理健康教育实效。</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3</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342"/>
          <w:jc w:val="center"/>
        </w:trPr>
        <w:tc>
          <w:tcPr>
            <w:tcW w:w="1423" w:type="dxa"/>
            <w:vMerge w:val="restart"/>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lastRenderedPageBreak/>
              <w:t>4.</w:t>
            </w:r>
            <w:r>
              <w:rPr>
                <w:rFonts w:eastAsia="宋体"/>
                <w:snapToGrid w:val="0"/>
                <w:kern w:val="0"/>
                <w:sz w:val="21"/>
                <w:szCs w:val="21"/>
              </w:rPr>
              <w:t>咨询服务（</w:t>
            </w:r>
            <w:r>
              <w:rPr>
                <w:rFonts w:eastAsia="宋体"/>
                <w:snapToGrid w:val="0"/>
                <w:kern w:val="0"/>
                <w:sz w:val="21"/>
                <w:szCs w:val="21"/>
              </w:rPr>
              <w:t>12</w:t>
            </w:r>
            <w:r>
              <w:rPr>
                <w:rFonts w:eastAsia="宋体"/>
                <w:snapToGrid w:val="0"/>
                <w:kern w:val="0"/>
                <w:sz w:val="21"/>
                <w:szCs w:val="21"/>
              </w:rPr>
              <w:t>分）</w:t>
            </w: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13</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优化心理服务平台建设，加强软硬件设施建设，满足学生多样化的心理素质发展需求。学生对学校心理健康教育与咨询中心的知晓率应不低于</w:t>
            </w:r>
            <w:r>
              <w:rPr>
                <w:rFonts w:eastAsia="宋体"/>
                <w:snapToGrid w:val="0"/>
                <w:kern w:val="0"/>
                <w:sz w:val="21"/>
                <w:szCs w:val="21"/>
              </w:rPr>
              <w:t>80%</w:t>
            </w:r>
            <w:r>
              <w:rPr>
                <w:rFonts w:eastAsia="宋体"/>
                <w:snapToGrid w:val="0"/>
                <w:kern w:val="0"/>
                <w:sz w:val="21"/>
                <w:szCs w:val="21"/>
              </w:rPr>
              <w:t>。</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3</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符合条件得分，否则不得分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721"/>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14</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健全心理咨询值班、预约、转介、重点反馈等制度，向学生提供经常、及时、有效的心理健康指导与咨询服务。建立心理健康数据安全保护机制，保护学生隐私，杜绝信息泄露。严格遵循心理咨询伦理道德要求，心理咨询个案记录与档案管理工作规范。</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5</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实地核查</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044"/>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15</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定期开展团体辅导活动。团体辅导活动主题应结合学校学生心理测评结果和学生日常应激源，集中解决学生表现出来的常见问题。</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4</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409"/>
          <w:jc w:val="center"/>
        </w:trPr>
        <w:tc>
          <w:tcPr>
            <w:tcW w:w="1423" w:type="dxa"/>
            <w:vMerge w:val="restart"/>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5.</w:t>
            </w:r>
            <w:r>
              <w:rPr>
                <w:rFonts w:eastAsia="宋体"/>
                <w:snapToGrid w:val="0"/>
                <w:kern w:val="0"/>
                <w:sz w:val="21"/>
                <w:szCs w:val="21"/>
              </w:rPr>
              <w:t>预防干预（</w:t>
            </w:r>
            <w:r>
              <w:rPr>
                <w:rFonts w:eastAsia="宋体"/>
                <w:snapToGrid w:val="0"/>
                <w:kern w:val="0"/>
                <w:sz w:val="21"/>
                <w:szCs w:val="21"/>
              </w:rPr>
              <w:t>12</w:t>
            </w:r>
            <w:r>
              <w:rPr>
                <w:rFonts w:eastAsia="宋体"/>
                <w:snapToGrid w:val="0"/>
                <w:kern w:val="0"/>
                <w:sz w:val="21"/>
                <w:szCs w:val="21"/>
              </w:rPr>
              <w:t>分）</w:t>
            </w: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16</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选择具有较高信度与效度、适合我国国情的心理测评量表和工具，每年开展大学生心理健康测评，掌握学生心理健康状况，建立在校学生心理健康档案，不断提高心理健康素质测评的覆盖面和科学性。</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4</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符合条件得分，否则不得分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实地核查</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416"/>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17</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贯彻</w:t>
            </w:r>
            <w:r>
              <w:rPr>
                <w:rFonts w:eastAsia="宋体"/>
                <w:snapToGrid w:val="0"/>
                <w:kern w:val="0"/>
                <w:sz w:val="21"/>
                <w:szCs w:val="21"/>
              </w:rPr>
              <w:t>“</w:t>
            </w:r>
            <w:r>
              <w:rPr>
                <w:rFonts w:eastAsia="宋体"/>
                <w:snapToGrid w:val="0"/>
                <w:kern w:val="0"/>
                <w:sz w:val="21"/>
                <w:szCs w:val="21"/>
              </w:rPr>
              <w:t>预防为主</w:t>
            </w:r>
            <w:r>
              <w:rPr>
                <w:rFonts w:eastAsia="宋体"/>
                <w:snapToGrid w:val="0"/>
                <w:kern w:val="0"/>
                <w:sz w:val="21"/>
                <w:szCs w:val="21"/>
              </w:rPr>
              <w:t>”</w:t>
            </w:r>
            <w:r>
              <w:rPr>
                <w:rFonts w:eastAsia="宋体"/>
                <w:snapToGrid w:val="0"/>
                <w:kern w:val="0"/>
                <w:sz w:val="21"/>
                <w:szCs w:val="21"/>
              </w:rPr>
              <w:t>的原则，健全心理危机预防和快速反应机制，建立学校、院系、班级、宿舍</w:t>
            </w:r>
            <w:r>
              <w:rPr>
                <w:rFonts w:eastAsia="宋体"/>
                <w:snapToGrid w:val="0"/>
                <w:kern w:val="0"/>
                <w:sz w:val="21"/>
                <w:szCs w:val="21"/>
              </w:rPr>
              <w:t>“</w:t>
            </w:r>
            <w:r>
              <w:rPr>
                <w:rFonts w:eastAsia="宋体"/>
                <w:snapToGrid w:val="0"/>
                <w:kern w:val="0"/>
                <w:sz w:val="21"/>
                <w:szCs w:val="21"/>
              </w:rPr>
              <w:t>四级</w:t>
            </w:r>
            <w:r>
              <w:rPr>
                <w:rFonts w:eastAsia="宋体"/>
                <w:snapToGrid w:val="0"/>
                <w:kern w:val="0"/>
                <w:sz w:val="21"/>
                <w:szCs w:val="21"/>
              </w:rPr>
              <w:t>”</w:t>
            </w:r>
            <w:r>
              <w:rPr>
                <w:rFonts w:eastAsia="宋体"/>
                <w:snapToGrid w:val="0"/>
                <w:kern w:val="0"/>
                <w:sz w:val="21"/>
                <w:szCs w:val="21"/>
              </w:rPr>
              <w:t>预警防控体系，完善心理危机干预工作预案，做好对心理危机学生的跟踪服务。</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5</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487"/>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18</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建立心理危机转介诊疗机制，畅通从学校心理健康教育与咨询机构到校医院、精神卫生专业机构的心理危机转介绿色通道，及时转介疑似患有严重心理问题或精神疾病的学生到专业机构接受诊断和治疗。</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3</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849"/>
          <w:jc w:val="center"/>
        </w:trPr>
        <w:tc>
          <w:tcPr>
            <w:tcW w:w="1423" w:type="dxa"/>
            <w:vMerge w:val="restart"/>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lastRenderedPageBreak/>
              <w:t>6.</w:t>
            </w:r>
            <w:r>
              <w:rPr>
                <w:rFonts w:eastAsia="宋体"/>
                <w:snapToGrid w:val="0"/>
                <w:kern w:val="0"/>
                <w:sz w:val="21"/>
                <w:szCs w:val="21"/>
              </w:rPr>
              <w:t>队伍建设（</w:t>
            </w:r>
            <w:r>
              <w:rPr>
                <w:rFonts w:eastAsia="宋体"/>
                <w:snapToGrid w:val="0"/>
                <w:kern w:val="0"/>
                <w:sz w:val="21"/>
                <w:szCs w:val="21"/>
              </w:rPr>
              <w:t>17</w:t>
            </w:r>
            <w:r>
              <w:rPr>
                <w:rFonts w:eastAsia="宋体"/>
                <w:snapToGrid w:val="0"/>
                <w:kern w:val="0"/>
                <w:sz w:val="21"/>
                <w:szCs w:val="21"/>
              </w:rPr>
              <w:t>分）</w:t>
            </w: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19</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建设一支以专职教师为骨干、兼职教师为补充，专兼结合、专业互补、相对稳定、素质良好的心理健康教育师资队伍。专职教师要具有从事大学生心理健康教育的相关学历和专业资质，按师生比（包括研究生）</w:t>
            </w:r>
            <w:r>
              <w:rPr>
                <w:rFonts w:eastAsia="宋体"/>
                <w:snapToGrid w:val="0"/>
                <w:kern w:val="0"/>
                <w:sz w:val="21"/>
                <w:szCs w:val="21"/>
              </w:rPr>
              <w:t>1:4000</w:t>
            </w:r>
            <w:r>
              <w:rPr>
                <w:rFonts w:eastAsia="宋体"/>
                <w:snapToGrid w:val="0"/>
                <w:kern w:val="0"/>
                <w:sz w:val="21"/>
                <w:szCs w:val="21"/>
              </w:rPr>
              <w:t>的比例配备，每校至少配备</w:t>
            </w:r>
            <w:r>
              <w:rPr>
                <w:rFonts w:eastAsia="宋体"/>
                <w:snapToGrid w:val="0"/>
                <w:kern w:val="0"/>
                <w:sz w:val="21"/>
                <w:szCs w:val="21"/>
              </w:rPr>
              <w:t>2</w:t>
            </w:r>
            <w:r>
              <w:rPr>
                <w:rFonts w:eastAsia="宋体"/>
                <w:snapToGrid w:val="0"/>
                <w:kern w:val="0"/>
                <w:sz w:val="21"/>
                <w:szCs w:val="21"/>
              </w:rPr>
              <w:t>名。二级院（系）应配备兼职心理辅导员。</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7</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符合条件得分，否则不得分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874"/>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20</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将专职教师的培养培训纳入学校教师队伍建设总体规划。培养培训形式多样，做到先培训后上岗。专职教师应每年接受不低于</w:t>
            </w:r>
            <w:r>
              <w:rPr>
                <w:rFonts w:eastAsia="宋体"/>
                <w:snapToGrid w:val="0"/>
                <w:kern w:val="0"/>
                <w:sz w:val="21"/>
                <w:szCs w:val="21"/>
              </w:rPr>
              <w:t>40</w:t>
            </w:r>
            <w:r>
              <w:rPr>
                <w:rFonts w:eastAsia="宋体"/>
                <w:snapToGrid w:val="0"/>
                <w:kern w:val="0"/>
                <w:sz w:val="21"/>
                <w:szCs w:val="21"/>
              </w:rPr>
              <w:t>学时的专业培训，或参加至少</w:t>
            </w:r>
            <w:r>
              <w:rPr>
                <w:rFonts w:eastAsia="宋体"/>
                <w:snapToGrid w:val="0"/>
                <w:kern w:val="0"/>
                <w:sz w:val="21"/>
                <w:szCs w:val="21"/>
              </w:rPr>
              <w:t>2</w:t>
            </w:r>
            <w:r>
              <w:rPr>
                <w:rFonts w:eastAsia="宋体"/>
                <w:snapToGrid w:val="0"/>
                <w:kern w:val="0"/>
                <w:sz w:val="21"/>
                <w:szCs w:val="21"/>
              </w:rPr>
              <w:t>次省级以上主管部门及二级以上心理学专业学术团体召开的学术会议。兼职教师每年接受不低于</w:t>
            </w:r>
            <w:r>
              <w:rPr>
                <w:rFonts w:eastAsia="宋体"/>
                <w:snapToGrid w:val="0"/>
                <w:kern w:val="0"/>
                <w:sz w:val="21"/>
                <w:szCs w:val="21"/>
              </w:rPr>
              <w:t>20</w:t>
            </w:r>
            <w:r>
              <w:rPr>
                <w:rFonts w:eastAsia="宋体"/>
                <w:snapToGrid w:val="0"/>
                <w:kern w:val="0"/>
                <w:sz w:val="21"/>
                <w:szCs w:val="21"/>
              </w:rPr>
              <w:t>学时的专业培训。</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3</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289"/>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21</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充分调动全体教职员工参与心理健康教育的主动性和积极性，重视对班主任、</w:t>
            </w:r>
            <w:r>
              <w:rPr>
                <w:rFonts w:eastAsia="宋体"/>
                <w:snapToGrid w:val="0"/>
                <w:spacing w:val="-6"/>
                <w:kern w:val="0"/>
                <w:sz w:val="21"/>
                <w:szCs w:val="21"/>
              </w:rPr>
              <w:t>辅导员以及其他从事高校思想政治工作的干部、教师开展心理健康教育知识培训。</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3</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838"/>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22</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专职教师职务（职称）评聘纳入大学生思想政治教育工作队伍序列，做好职务（职称）评聘工作。设有教育学、心理学教学机构的学校，可同时纳入相应专业队伍管理。职称评聘要充分考虑其从事学生心理咨询与干预工作的特殊性、实践性强的特点。</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2</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494"/>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23</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专兼职教师有科学规范的队伍管理办法和工作质量评价体系。专兼职教师从事心理辅导和咨询活动，应按照与其它课程课堂授课同等办法计算工作量。</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2</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371"/>
          <w:jc w:val="center"/>
        </w:trPr>
        <w:tc>
          <w:tcPr>
            <w:tcW w:w="1423" w:type="dxa"/>
            <w:vMerge w:val="restart"/>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lastRenderedPageBreak/>
              <w:t>7.</w:t>
            </w:r>
            <w:r>
              <w:rPr>
                <w:rFonts w:eastAsia="宋体"/>
                <w:snapToGrid w:val="0"/>
                <w:kern w:val="0"/>
                <w:sz w:val="21"/>
                <w:szCs w:val="21"/>
              </w:rPr>
              <w:t>条件保障（</w:t>
            </w:r>
            <w:r>
              <w:rPr>
                <w:rFonts w:eastAsia="宋体"/>
                <w:snapToGrid w:val="0"/>
                <w:kern w:val="0"/>
                <w:sz w:val="21"/>
                <w:szCs w:val="21"/>
              </w:rPr>
              <w:t>13</w:t>
            </w:r>
            <w:r>
              <w:rPr>
                <w:rFonts w:eastAsia="宋体"/>
                <w:snapToGrid w:val="0"/>
                <w:kern w:val="0"/>
                <w:sz w:val="21"/>
                <w:szCs w:val="21"/>
              </w:rPr>
              <w:t>分）</w:t>
            </w: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24</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按照学生（含研究生）人均不低于</w:t>
            </w:r>
            <w:r>
              <w:rPr>
                <w:rFonts w:eastAsia="宋体"/>
                <w:snapToGrid w:val="0"/>
                <w:kern w:val="0"/>
                <w:sz w:val="21"/>
                <w:szCs w:val="21"/>
              </w:rPr>
              <w:t>10</w:t>
            </w:r>
            <w:r>
              <w:rPr>
                <w:rFonts w:eastAsia="宋体"/>
                <w:snapToGrid w:val="0"/>
                <w:kern w:val="0"/>
                <w:sz w:val="21"/>
                <w:szCs w:val="21"/>
              </w:rPr>
              <w:t>元的标准，划拨大学生心理健康教育工作专项经费，纳入学校预算，专款专用，确保心理健康教育日常工作需要。</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7</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符合条件得分，否则不得分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985"/>
          <w:jc w:val="center"/>
        </w:trPr>
        <w:tc>
          <w:tcPr>
            <w:tcW w:w="1423" w:type="dxa"/>
            <w:vMerge/>
            <w:vAlign w:val="center"/>
          </w:tcPr>
          <w:p w:rsidR="00A04369" w:rsidRDefault="00A04369" w:rsidP="00D12968">
            <w:pPr>
              <w:adjustRightInd w:val="0"/>
              <w:snapToGrid w:val="0"/>
              <w:jc w:val="center"/>
              <w:rPr>
                <w:rFonts w:eastAsia="宋体"/>
                <w:snapToGrid w:val="0"/>
                <w:kern w:val="0"/>
                <w:sz w:val="21"/>
                <w:szCs w:val="21"/>
              </w:rPr>
            </w:pP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25</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根据心理健康教育工作发展状况，配备必要的办公场地和设备，加强软硬件建设，设立心理发展辅导室、心理测评室、积极心理体验中心、团体活动室、综合素质训练室等。多校区学校，每个校区都要有最基本的软硬件设施，满足学生的咨询需求。</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6</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实地核查</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r w:rsidR="00A04369" w:rsidTr="00D12968">
        <w:trPr>
          <w:trHeight w:val="1710"/>
          <w:jc w:val="center"/>
        </w:trPr>
        <w:tc>
          <w:tcPr>
            <w:tcW w:w="1423"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8.</w:t>
            </w:r>
            <w:r>
              <w:rPr>
                <w:rFonts w:eastAsia="宋体"/>
                <w:snapToGrid w:val="0"/>
                <w:kern w:val="0"/>
                <w:sz w:val="21"/>
                <w:szCs w:val="21"/>
              </w:rPr>
              <w:t>工作成效（</w:t>
            </w:r>
            <w:r>
              <w:rPr>
                <w:rFonts w:eastAsia="宋体"/>
                <w:snapToGrid w:val="0"/>
                <w:kern w:val="0"/>
                <w:sz w:val="21"/>
                <w:szCs w:val="21"/>
              </w:rPr>
              <w:t>4</w:t>
            </w:r>
            <w:r>
              <w:rPr>
                <w:rFonts w:eastAsia="宋体"/>
                <w:snapToGrid w:val="0"/>
                <w:kern w:val="0"/>
                <w:sz w:val="21"/>
                <w:szCs w:val="21"/>
              </w:rPr>
              <w:t>分）</w:t>
            </w:r>
          </w:p>
        </w:tc>
        <w:tc>
          <w:tcPr>
            <w:tcW w:w="79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26</w:t>
            </w:r>
          </w:p>
        </w:tc>
        <w:tc>
          <w:tcPr>
            <w:tcW w:w="7365" w:type="dxa"/>
            <w:vAlign w:val="center"/>
          </w:tcPr>
          <w:p w:rsidR="00A04369" w:rsidRDefault="00A04369" w:rsidP="00D12968">
            <w:pPr>
              <w:adjustRightInd w:val="0"/>
              <w:snapToGrid w:val="0"/>
              <w:spacing w:line="312" w:lineRule="auto"/>
              <w:jc w:val="left"/>
              <w:rPr>
                <w:rFonts w:eastAsia="宋体"/>
                <w:snapToGrid w:val="0"/>
                <w:kern w:val="0"/>
                <w:sz w:val="21"/>
                <w:szCs w:val="21"/>
              </w:rPr>
            </w:pPr>
            <w:r>
              <w:rPr>
                <w:rFonts w:eastAsia="宋体"/>
                <w:snapToGrid w:val="0"/>
                <w:kern w:val="0"/>
                <w:sz w:val="21"/>
                <w:szCs w:val="21"/>
              </w:rPr>
              <w:t>能认真落实教育部及我省有关心理健康教育工作的方针、政策及规定，按时完成上级布置的各项工作任务。</w:t>
            </w:r>
          </w:p>
        </w:tc>
        <w:tc>
          <w:tcPr>
            <w:tcW w:w="768"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4</w:t>
            </w:r>
            <w:r>
              <w:rPr>
                <w:rFonts w:eastAsia="宋体"/>
                <w:snapToGrid w:val="0"/>
                <w:kern w:val="0"/>
                <w:sz w:val="21"/>
                <w:szCs w:val="21"/>
              </w:rPr>
              <w:t>分</w:t>
            </w:r>
          </w:p>
        </w:tc>
        <w:tc>
          <w:tcPr>
            <w:tcW w:w="1814"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根据工作情况酌情给分</w:t>
            </w:r>
          </w:p>
        </w:tc>
        <w:tc>
          <w:tcPr>
            <w:tcW w:w="1276" w:type="dxa"/>
            <w:vAlign w:val="center"/>
          </w:tcPr>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查阅资料</w:t>
            </w:r>
          </w:p>
          <w:p w:rsidR="00A04369" w:rsidRDefault="00A04369" w:rsidP="00D12968">
            <w:pPr>
              <w:adjustRightInd w:val="0"/>
              <w:snapToGrid w:val="0"/>
              <w:jc w:val="center"/>
              <w:rPr>
                <w:rFonts w:eastAsia="宋体"/>
                <w:snapToGrid w:val="0"/>
                <w:kern w:val="0"/>
                <w:sz w:val="21"/>
                <w:szCs w:val="21"/>
              </w:rPr>
            </w:pPr>
            <w:r>
              <w:rPr>
                <w:rFonts w:eastAsia="宋体"/>
                <w:snapToGrid w:val="0"/>
                <w:kern w:val="0"/>
                <w:sz w:val="21"/>
                <w:szCs w:val="21"/>
              </w:rPr>
              <w:t>座谈交流</w:t>
            </w:r>
          </w:p>
        </w:tc>
        <w:tc>
          <w:tcPr>
            <w:tcW w:w="1091" w:type="dxa"/>
            <w:vAlign w:val="center"/>
          </w:tcPr>
          <w:p w:rsidR="00A04369" w:rsidRDefault="00A04369" w:rsidP="00D12968">
            <w:pPr>
              <w:adjustRightInd w:val="0"/>
              <w:snapToGrid w:val="0"/>
              <w:jc w:val="center"/>
              <w:rPr>
                <w:rFonts w:eastAsia="宋体"/>
                <w:snapToGrid w:val="0"/>
                <w:kern w:val="0"/>
                <w:sz w:val="21"/>
                <w:szCs w:val="21"/>
              </w:rPr>
            </w:pPr>
          </w:p>
        </w:tc>
      </w:tr>
    </w:tbl>
    <w:p w:rsidR="00A04369" w:rsidRDefault="00A04369" w:rsidP="00A04369">
      <w:pPr>
        <w:spacing w:line="360" w:lineRule="exact"/>
        <w:rPr>
          <w:rFonts w:eastAsia="黑体"/>
          <w:sz w:val="36"/>
          <w:szCs w:val="36"/>
        </w:rPr>
      </w:pPr>
      <w:r>
        <w:t xml:space="preserve">  </w:t>
      </w:r>
    </w:p>
    <w:p w:rsidR="00A04369" w:rsidRDefault="00A04369" w:rsidP="00A04369"/>
    <w:p w:rsidR="00A04369" w:rsidRDefault="00A04369" w:rsidP="00A04369"/>
    <w:p w:rsidR="00A04369" w:rsidRDefault="00A04369" w:rsidP="00A04369"/>
    <w:p w:rsidR="00A04369" w:rsidRDefault="00A04369" w:rsidP="00A04369">
      <w:pPr>
        <w:rPr>
          <w:rFonts w:hint="eastAsia"/>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sectPr w:rsidR="00A04369">
          <w:headerReference w:type="default" r:id="rId4"/>
          <w:footerReference w:type="even" r:id="rId5"/>
          <w:footerReference w:type="default" r:id="rId6"/>
          <w:pgSz w:w="16838" w:h="11906" w:orient="landscape"/>
          <w:pgMar w:top="1304" w:right="1134" w:bottom="1134" w:left="1134" w:header="851" w:footer="907" w:gutter="0"/>
          <w:cols w:space="720"/>
          <w:docGrid w:linePitch="312"/>
        </w:sect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A04369" w:rsidRDefault="00A04369" w:rsidP="00A04369">
      <w:pPr>
        <w:jc w:val="left"/>
        <w:rPr>
          <w:rFonts w:ascii="宋体" w:eastAsia="宋体" w:hAnsi="宋体"/>
          <w:sz w:val="24"/>
          <w:szCs w:val="24"/>
        </w:rPr>
      </w:pPr>
    </w:p>
    <w:p w:rsidR="00B01BF5" w:rsidRDefault="00B01BF5"/>
    <w:sectPr w:rsidR="00B01BF5" w:rsidSect="00B01B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920B4">
    <w:pPr>
      <w:pStyle w:val="a3"/>
      <w:ind w:right="360" w:firstLine="360"/>
    </w:pPr>
    <w:r>
      <w:pict>
        <v:shapetype id="_x0000_t202" coordsize="21600,21600" o:spt="202" path="m,l,21600r21600,l21600,xe">
          <v:stroke joinstyle="miter"/>
          <v:path gradientshapeok="t" o:connecttype="rect"/>
        </v:shapetype>
        <v:shape id="文本框 1034" o:spid="_x0000_s1026" type="#_x0000_t202" style="position:absolute;left:0;text-align:left;margin-left:104pt;margin-top:0;width:2in;height:2in;z-index:251661312;mso-wrap-style:none;mso-position-horizontal:outside;mso-position-horizontal-relative:margin" filled="f" stroked="f">
          <v:fill o:detectmouseclick="t"/>
          <v:textbox style="mso-fit-shape-to-text:t" inset="0,0,0,0">
            <w:txbxContent>
              <w:p w:rsidR="00000000" w:rsidRDefault="00D920B4">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920B4">
    <w:pPr>
      <w:pStyle w:val="a3"/>
      <w:ind w:right="360" w:firstLine="360"/>
    </w:pPr>
    <w:r>
      <w:pict>
        <v:shapetype id="_x0000_t202" coordsize="21600,21600" o:spt="202" path="m,l,21600r21600,l21600,xe">
          <v:stroke joinstyle="miter"/>
          <v:path gradientshapeok="t" o:connecttype="rect"/>
        </v:shapetype>
        <v:shape id="文本框 1033" o:spid="_x0000_s1025"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D920B4">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04369">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920B4">
    <w:pPr>
      <w:pStyle w:val="a4"/>
      <w:pBdr>
        <w:bottom w:val="none" w:sz="0" w:space="0" w:color="auto"/>
      </w:pBdr>
      <w:jc w:val="both"/>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04369"/>
    <w:rsid w:val="00A04369"/>
    <w:rsid w:val="00B01BF5"/>
    <w:rsid w:val="00D920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369"/>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04369"/>
    <w:pPr>
      <w:tabs>
        <w:tab w:val="center" w:pos="4153"/>
        <w:tab w:val="right" w:pos="8306"/>
      </w:tabs>
      <w:snapToGrid w:val="0"/>
      <w:jc w:val="left"/>
    </w:pPr>
    <w:rPr>
      <w:sz w:val="18"/>
      <w:szCs w:val="18"/>
    </w:rPr>
  </w:style>
  <w:style w:type="character" w:customStyle="1" w:styleId="Char">
    <w:name w:val="页脚 Char"/>
    <w:basedOn w:val="a0"/>
    <w:link w:val="a3"/>
    <w:uiPriority w:val="99"/>
    <w:rsid w:val="00A04369"/>
    <w:rPr>
      <w:rFonts w:ascii="Times New Roman" w:eastAsia="仿宋_GB2312" w:hAnsi="Times New Roman" w:cs="Times New Roman"/>
      <w:sz w:val="18"/>
      <w:szCs w:val="18"/>
    </w:rPr>
  </w:style>
  <w:style w:type="paragraph" w:styleId="a4">
    <w:name w:val="header"/>
    <w:basedOn w:val="a"/>
    <w:link w:val="Char0"/>
    <w:unhideWhenUsed/>
    <w:qFormat/>
    <w:rsid w:val="00A043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0436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487</Words>
  <Characters>2779</Characters>
  <Application>Microsoft Office Word</Application>
  <DocSecurity>0</DocSecurity>
  <Lines>23</Lines>
  <Paragraphs>6</Paragraphs>
  <ScaleCrop>false</ScaleCrop>
  <Company>China</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2023-04-26T07:49:00Z</dcterms:created>
  <dcterms:modified xsi:type="dcterms:W3CDTF">2023-04-26T07:50:00Z</dcterms:modified>
</cp:coreProperties>
</file>