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B098" w14:textId="77777777" w:rsidR="009E47FA" w:rsidRDefault="009E47FA" w:rsidP="009E47FA">
      <w:pPr>
        <w:widowControl/>
        <w:spacing w:line="432" w:lineRule="atLeast"/>
        <w:jc w:val="left"/>
        <w:rPr>
          <w:rFonts w:eastAsia="黑体"/>
          <w:color w:val="333333"/>
          <w:kern w:val="0"/>
          <w:lang w:bidi="ar"/>
        </w:rPr>
      </w:pPr>
      <w:r>
        <w:rPr>
          <w:rFonts w:eastAsia="黑体"/>
          <w:color w:val="333333"/>
          <w:kern w:val="0"/>
          <w:lang w:bidi="ar"/>
        </w:rPr>
        <w:t>附件</w:t>
      </w:r>
      <w:r>
        <w:rPr>
          <w:rFonts w:eastAsia="黑体"/>
          <w:color w:val="333333"/>
          <w:kern w:val="0"/>
          <w:lang w:bidi="ar"/>
        </w:rPr>
        <w:t>2</w:t>
      </w:r>
    </w:p>
    <w:p w14:paraId="6E2564B3" w14:textId="77777777" w:rsidR="009E47FA" w:rsidRDefault="009E47FA" w:rsidP="009E47FA">
      <w:pPr>
        <w:pStyle w:val="BodyText1I"/>
        <w:overflowPunct w:val="0"/>
        <w:adjustRightInd w:val="0"/>
        <w:snapToGrid w:val="0"/>
        <w:spacing w:after="0"/>
        <w:ind w:firstLineChars="0" w:firstLine="0"/>
        <w:rPr>
          <w:snapToGrid w:val="0"/>
          <w:kern w:val="0"/>
          <w:sz w:val="32"/>
          <w:szCs w:val="40"/>
        </w:rPr>
      </w:pPr>
    </w:p>
    <w:p w14:paraId="2B950AAF" w14:textId="77777777" w:rsidR="009E47FA" w:rsidRDefault="009E47FA" w:rsidP="009E47FA">
      <w:pPr>
        <w:overflowPunct w:val="0"/>
        <w:adjustRightInd w:val="0"/>
        <w:snapToGrid w:val="0"/>
        <w:spacing w:afterLines="100" w:after="312"/>
        <w:jc w:val="center"/>
        <w:rPr>
          <w:rStyle w:val="ae"/>
          <w:rFonts w:ascii="方正小标宋简体" w:eastAsia="方正小标宋简体" w:hAnsi="方正小标宋简体" w:cs="方正小标宋简体" w:hint="eastAsia"/>
          <w:snapToGrid w:val="0"/>
          <w:color w:val="333333"/>
          <w:kern w:val="0"/>
          <w:sz w:val="44"/>
          <w:szCs w:val="44"/>
          <w:lang w:bidi="ar"/>
        </w:rPr>
      </w:pPr>
      <w:r>
        <w:rPr>
          <w:rStyle w:val="ae"/>
          <w:rFonts w:ascii="方正小标宋简体" w:eastAsia="方正小标宋简体" w:hAnsi="方正小标宋简体" w:cs="方正小标宋简体" w:hint="eastAsia"/>
          <w:snapToGrid w:val="0"/>
          <w:color w:val="333333"/>
          <w:kern w:val="0"/>
          <w:sz w:val="44"/>
          <w:szCs w:val="44"/>
          <w:lang w:bidi="ar"/>
        </w:rPr>
        <w:t>学校军事课教学展示获奖名单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4158"/>
        <w:gridCol w:w="927"/>
        <w:gridCol w:w="2658"/>
        <w:gridCol w:w="1076"/>
      </w:tblGrid>
      <w:tr w:rsidR="009E47FA" w14:paraId="79261098" w14:textId="77777777" w:rsidTr="00FB673C">
        <w:trPr>
          <w:trHeight w:val="602"/>
          <w:jc w:val="center"/>
        </w:trPr>
        <w:tc>
          <w:tcPr>
            <w:tcW w:w="95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7A58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eastAsia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宋体"/>
                <w:b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</w:tr>
      <w:tr w:rsidR="009E47FA" w14:paraId="47E90F0E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78E4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A2BC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作品名称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95E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参赛者信息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BC1D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获奖等级</w:t>
            </w:r>
          </w:p>
        </w:tc>
      </w:tr>
      <w:tr w:rsidR="009E47FA" w14:paraId="1ACF4BDD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368C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741D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从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甲午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到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福建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：中国海军百年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亮剑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精神的传承与超越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644C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徐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颖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A48E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咸阳启迪中学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CD83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9E47FA" w14:paraId="6C87E7A9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E124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F57E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铁血铸军魂：人民军队的光辉历程与优良传统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CF2C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倪</w:t>
            </w:r>
            <w:proofErr w:type="gramEnd"/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B2B7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西安市西光中学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F464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430BBA66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F1E6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D3CF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从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九三阅兵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看科技强军与职教担当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AAE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何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轩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3AF4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彬州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市职业教育中心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8882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7525B042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AB57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185D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心系国防，有你有我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F4C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梦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72DB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甘泉县高级中学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0DB9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9E47FA" w14:paraId="659D095B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7C3D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116A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中国人民解放军军舰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ECEB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孙亚萍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C6E2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旬阳市职业中等专业学校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F40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6253BF25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CC1F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A53B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国泰民安是理所当然的吗？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解读总体国家安全观，筑牢青春防线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B2AD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陈婉奕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4D6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陕西省安康中学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1B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1BA332BF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8E8A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0BF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队列动作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步伐变换技术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1A62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符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BC9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宝鸡市渭滨中学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038E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509BCAE5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DE816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18541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观胜利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阅兵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铸国防初心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5DFAB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杨航娟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8704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陕西省洛南中学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A87BA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1BAD25C5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935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B2B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新时代的国防和军队现代化建设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FEEF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胡承裕</w:t>
            </w:r>
            <w:proofErr w:type="gram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8DC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西安市第八十九中学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60B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9E47FA" w14:paraId="326D984D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A45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C37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枪锋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砺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志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·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盾铸心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BED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于宏伟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566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咸阳市育才田家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炳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中学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9EA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17095389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7B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EEE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新时代中国国防建设的伟大成就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987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赵进彪</w:t>
            </w:r>
            <w:proofErr w:type="gramEnd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D06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西安市东城第一中学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D9C7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6F2BD016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667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D55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人民军队：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守护家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国的钢铁长城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85D3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赵亚妮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CEA3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长武县中学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F9C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0CD0B4CC" w14:textId="77777777" w:rsidTr="00FB673C">
        <w:trPr>
          <w:trHeight w:val="71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D90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815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新时代的国防担当：从个人技能到强国梦想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DAA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李维娜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B9D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陕西科技大学附属中学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9961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</w:tbl>
    <w:p w14:paraId="0A828E10" w14:textId="77777777" w:rsidR="009E47FA" w:rsidRDefault="009E47FA" w:rsidP="009E47FA">
      <w:pPr>
        <w:overflowPunct w:val="0"/>
        <w:adjustRightInd w:val="0"/>
        <w:snapToGrid w:val="0"/>
        <w:spacing w:beforeLines="50" w:before="156" w:afterLines="100" w:after="312"/>
        <w:jc w:val="center"/>
        <w:rPr>
          <w:rFonts w:eastAsia="宋体"/>
          <w:b/>
          <w:snapToGrid w:val="0"/>
          <w:color w:val="000000"/>
          <w:kern w:val="0"/>
          <w:sz w:val="28"/>
          <w:szCs w:val="28"/>
          <w:lang w:bidi="ar"/>
        </w:rPr>
      </w:pPr>
    </w:p>
    <w:p w14:paraId="45649BBE" w14:textId="77777777" w:rsidR="009E47FA" w:rsidRDefault="009E47FA" w:rsidP="009E47FA">
      <w:pPr>
        <w:overflowPunct w:val="0"/>
        <w:adjustRightInd w:val="0"/>
        <w:snapToGrid w:val="0"/>
        <w:spacing w:beforeLines="50" w:before="156" w:afterLines="100" w:after="312"/>
        <w:jc w:val="center"/>
        <w:rPr>
          <w:rFonts w:eastAsia="宋体"/>
          <w:b/>
          <w:snapToGrid w:val="0"/>
          <w:color w:val="000000"/>
          <w:kern w:val="0"/>
          <w:sz w:val="28"/>
          <w:szCs w:val="28"/>
          <w:lang w:bidi="ar"/>
        </w:rPr>
      </w:pPr>
    </w:p>
    <w:p w14:paraId="3DB4BCEB" w14:textId="4D90C1B8" w:rsidR="009E47FA" w:rsidRDefault="009E47FA" w:rsidP="009E47FA">
      <w:pPr>
        <w:overflowPunct w:val="0"/>
        <w:adjustRightInd w:val="0"/>
        <w:snapToGrid w:val="0"/>
        <w:spacing w:beforeLines="50" w:before="156" w:afterLines="100" w:after="312"/>
        <w:jc w:val="center"/>
        <w:rPr>
          <w:rFonts w:eastAsia="宋体"/>
          <w:snapToGrid w:val="0"/>
          <w:color w:val="000000"/>
          <w:kern w:val="0"/>
          <w:sz w:val="18"/>
          <w:szCs w:val="18"/>
        </w:rPr>
      </w:pPr>
      <w:r>
        <w:rPr>
          <w:rFonts w:eastAsia="宋体"/>
          <w:b/>
          <w:snapToGrid w:val="0"/>
          <w:color w:val="000000"/>
          <w:kern w:val="0"/>
          <w:sz w:val="28"/>
          <w:szCs w:val="28"/>
          <w:lang w:bidi="ar"/>
        </w:rPr>
        <w:lastRenderedPageBreak/>
        <w:t>高</w:t>
      </w:r>
      <w:r>
        <w:rPr>
          <w:rFonts w:eastAsia="宋体" w:hint="eastAsia"/>
          <w:b/>
          <w:snapToGrid w:val="0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宋体"/>
          <w:b/>
          <w:snapToGrid w:val="0"/>
          <w:color w:val="000000"/>
          <w:kern w:val="0"/>
          <w:sz w:val="28"/>
          <w:szCs w:val="28"/>
          <w:lang w:bidi="ar"/>
        </w:rPr>
        <w:t>校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4158"/>
        <w:gridCol w:w="927"/>
        <w:gridCol w:w="2820"/>
        <w:gridCol w:w="959"/>
      </w:tblGrid>
      <w:tr w:rsidR="009E47FA" w14:paraId="7B2A8ABB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4FC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297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作品名称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8FD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参赛者信息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295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获奖名次</w:t>
            </w:r>
          </w:p>
        </w:tc>
      </w:tr>
      <w:tr w:rsidR="009E47FA" w14:paraId="54CD6341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1FB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3A6F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中国军队为什么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特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强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？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737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项清喜</w:t>
            </w:r>
            <w:proofErr w:type="gram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AF7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西安欧亚学院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3F2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一等奖</w:t>
            </w:r>
          </w:p>
        </w:tc>
      </w:tr>
      <w:tr w:rsidR="009E47FA" w14:paraId="4132AEC1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5954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C5E0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国家安全概述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AE0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刘玉青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0265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西安交通大学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3AD60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0F4E1AEA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6E98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9712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中国海洋安全战略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新时代的海防使命与担当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C25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剑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DB57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西安科技大学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B8382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7E0F7591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B3D1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F95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国家安全形势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4469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郑志刚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5BDD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陕西师范大学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91B66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286C7860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281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51AA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信息化作战平台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B5A4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魏志强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E35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西安电子科技大学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28EF2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43B49B1E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2CB5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FF25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国际战略形势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百年变局加速演进的今天如何看待和平与发展的时代主题？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FF73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刘应清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C31D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西安欧亚学院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06FF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二等奖</w:t>
            </w:r>
          </w:p>
        </w:tc>
      </w:tr>
      <w:tr w:rsidR="009E47FA" w14:paraId="2F70BE94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FAAD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8AA0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国防动员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FBEC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宋亚萍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199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西安工商学院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416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7823229B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BEE4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13B0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从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面杀伤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到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“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点穴道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：信息化战争的精确打击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2C44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韩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芳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0A2D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长安大学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51F0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3BD6C68B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38BD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7C65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中国海洋安全形势与海洋安全战略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0C35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冯佳琪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36C7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西安财经大学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545E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15AD72D7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B9B5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4029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国家安全概述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69D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田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璐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C66A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陕西学前师范学院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A9B1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340BEC9A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B6AA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6C27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大国重器与国家战略威慑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——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以东风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-5C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为例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EFB2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曹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淼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5587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陕西工业职业技术大学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0871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4C61E01E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0A8F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B71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国防概述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B3E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晔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9224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陕西学前师范学院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589B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224D79EA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AB2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6B3B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AI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赋能忆抗战，迷彩育人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传精神</w:t>
            </w:r>
            <w:proofErr w:type="gramEnd"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A440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丁泽豪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1CA9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西安铁路职业技术学院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5E63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</w:p>
        </w:tc>
      </w:tr>
      <w:tr w:rsidR="009E47FA" w14:paraId="3949D306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AC6C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764D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新概念武器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3F1E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宁永刚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32F1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西北政法大学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148F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bCs/>
                <w:color w:val="000000"/>
                <w:sz w:val="18"/>
                <w:szCs w:val="18"/>
              </w:rPr>
            </w:pP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bidi="ar"/>
              </w:rPr>
              <w:t>三等奖</w:t>
            </w:r>
          </w:p>
        </w:tc>
      </w:tr>
      <w:tr w:rsidR="009E47FA" w14:paraId="6DFD9E01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1612C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9C69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理解强军目标，把握时代意义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3DD5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丰坤元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EB6E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铜川职业技术学院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ACDF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49E03F7B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37B8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7E5B4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国安有我：从热点案例到青年担当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4128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李</w:t>
            </w: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静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8246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陕西科技大学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96F5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5520DC3C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02F5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51EC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信息化战争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9BF8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吴文宁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4BF8E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西北工业大学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5A8F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78D4BCC5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DBA0B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7267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信息化战争与人工智能：未来战场的制高点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A8CD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邵秀秀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4BE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咸阳职业技术学院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ECC6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369BC29E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ACF99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E82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淮海战役的胜利密码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87276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石少楠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BFA8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陕西中医药大学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5CDF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309E4F03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5F63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C5D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习</w:t>
            </w: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近平强军</w:t>
            </w:r>
            <w:proofErr w:type="gramEnd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思想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9C0D8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段俊杰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7DC2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陕西警察学院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4F100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7CC6121F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A00E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17D7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新时代人民安全面临的风险挑战和维护人民安全的途径方法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9552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常维明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B3DE3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陕西理工大学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1F1CD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  <w:tr w:rsidR="009E47FA" w14:paraId="482AAA9D" w14:textId="77777777" w:rsidTr="00FB673C">
        <w:trPr>
          <w:trHeight w:val="499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2287F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86615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匠心铸甲：从《孙子兵法》到现代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"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大国工匠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"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的胜战之道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0F437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李瑞欣</w:t>
            </w:r>
            <w:proofErr w:type="gram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D1DA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陕西工业职业技术大学</w:t>
            </w:r>
          </w:p>
        </w:tc>
        <w:tc>
          <w:tcPr>
            <w:tcW w:w="9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052F1" w14:textId="77777777" w:rsidR="009E47FA" w:rsidRDefault="009E47FA" w:rsidP="00FB673C">
            <w:pPr>
              <w:overflowPunct w:val="0"/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</w:tr>
    </w:tbl>
    <w:p w14:paraId="27E01251" w14:textId="77777777" w:rsidR="009E47FA" w:rsidRDefault="009E47FA" w:rsidP="009E47FA">
      <w:pPr>
        <w:pStyle w:val="BodyText1I"/>
        <w:ind w:firstLine="200"/>
        <w:rPr>
          <w:rFonts w:ascii="宋体" w:hAnsi="宋体" w:cs="宋体" w:hint="eastAsia"/>
          <w:sz w:val="20"/>
          <w:szCs w:val="20"/>
        </w:rPr>
      </w:pPr>
    </w:p>
    <w:p w14:paraId="0390476F" w14:textId="77777777" w:rsidR="00940FEC" w:rsidRPr="009E47FA" w:rsidRDefault="00940FEC">
      <w:pPr>
        <w:rPr>
          <w:rFonts w:hint="eastAsia"/>
        </w:rPr>
      </w:pPr>
    </w:p>
    <w:sectPr w:rsidR="00940FEC" w:rsidRPr="009E4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A"/>
    <w:rsid w:val="00940FEC"/>
    <w:rsid w:val="009E47FA"/>
    <w:rsid w:val="00AE7BA2"/>
    <w:rsid w:val="00B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8113"/>
  <w15:chartTrackingRefBased/>
  <w15:docId w15:val="{4752FC3D-4559-4D1A-BD52-99967ADC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"/>
    <w:qFormat/>
    <w:rsid w:val="009E47FA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47F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7F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7F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7F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7F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7F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7F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7F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7F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7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7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7F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7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7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7F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4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7F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4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7F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E47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47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47FA"/>
    <w:rPr>
      <w:b/>
      <w:bCs/>
      <w:smallCaps/>
      <w:color w:val="0F4761" w:themeColor="accent1" w:themeShade="BF"/>
      <w:spacing w:val="5"/>
    </w:rPr>
  </w:style>
  <w:style w:type="character" w:styleId="ae">
    <w:name w:val="Strong"/>
    <w:qFormat/>
    <w:rsid w:val="009E47FA"/>
    <w:rPr>
      <w:rFonts w:ascii="Times New Roman" w:eastAsia="宋体" w:hAnsi="Times New Roman" w:cs="Times New Roman"/>
      <w:b/>
    </w:rPr>
  </w:style>
  <w:style w:type="paragraph" w:customStyle="1" w:styleId="BodyText1I">
    <w:name w:val="BodyText1I"/>
    <w:qFormat/>
    <w:rsid w:val="009E47FA"/>
    <w:pPr>
      <w:widowControl w:val="0"/>
      <w:spacing w:after="120" w:line="240" w:lineRule="auto"/>
      <w:ind w:firstLineChars="100" w:firstLine="420"/>
      <w:jc w:val="both"/>
      <w:textAlignment w:val="baseline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2025-12-24T08:42:00Z</dcterms:created>
  <dcterms:modified xsi:type="dcterms:W3CDTF">2025-12-24T08:43:00Z</dcterms:modified>
</cp:coreProperties>
</file>