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EA" w:rsidRDefault="00082EEA" w:rsidP="00082EEA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082EEA" w:rsidRDefault="00082EEA" w:rsidP="00082EEA"/>
    <w:p w:rsidR="00082EEA" w:rsidRDefault="00082EEA" w:rsidP="00082EEA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年度陕西高校学生工作精品</w:t>
      </w:r>
      <w:proofErr w:type="gramStart"/>
      <w:r>
        <w:rPr>
          <w:rFonts w:eastAsia="方正小标宋简体"/>
          <w:sz w:val="44"/>
          <w:szCs w:val="44"/>
        </w:rPr>
        <w:t>项目结项验收</w:t>
      </w:r>
      <w:proofErr w:type="gramEnd"/>
      <w:r>
        <w:rPr>
          <w:rFonts w:eastAsia="方正小标宋简体"/>
          <w:sz w:val="44"/>
          <w:szCs w:val="44"/>
        </w:rPr>
        <w:t>结果</w:t>
      </w:r>
    </w:p>
    <w:tbl>
      <w:tblPr>
        <w:tblW w:w="0" w:type="auto"/>
        <w:jc w:val="center"/>
        <w:tblLayout w:type="fixed"/>
        <w:tblLook w:val="0000"/>
      </w:tblPr>
      <w:tblGrid>
        <w:gridCol w:w="611"/>
        <w:gridCol w:w="2415"/>
        <w:gridCol w:w="1560"/>
        <w:gridCol w:w="5109"/>
        <w:gridCol w:w="951"/>
        <w:gridCol w:w="3585"/>
        <w:gridCol w:w="1080"/>
      </w:tblGrid>
      <w:tr w:rsidR="00082EEA" w:rsidTr="007A03AD">
        <w:trPr>
          <w:trHeight w:val="476"/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主持人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主要参加人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验收结果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一站式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学生社区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同心圆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民族团结育人体系探索与构建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刘晗梦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王欢、张丹、顾蓉、库来西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依布拉音、托合提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艾海提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五育融合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背景下构建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“1+N”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工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作坊式思政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课堂的探索与实践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齐博洋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时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翔、焦原磊、张哲、王君、祁美琪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四位一体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辅导员成长共同体模式的探索与实践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王兴东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李静、杨慧、朱亮、郭道冉、任欢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西安培华学院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以姜维之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班创建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提升立德树人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育人成效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的实践与探索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权勇太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姚文静、蔡亮、杨媛、罗娜、林文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赓续红色基因，弘扬科学家精神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电子信息重点领域拔尖创新人才培养的文化育人路径探索与实践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王猛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于磊、刘金龙、胡辉勇、郑晓梅、李欣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艺点爱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法同行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大学生法治素养创新性培育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郭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欣欣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梁育、王盼、蔡洋、田太荣、张一诺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系统论视角下高校劳动教育实施影响因素与路径研究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张静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吴闻川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、方原、卢丽荣、杨粉萍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陕西工业职业技术大学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基于第二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课堂成绩单网络平台校企合作构建育人新生态探索与实践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赵松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赵双军、王禹程、陈春山、晁晴玮、张文强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2023XXM09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一体两翼三行动：煤炭艰苦行业时代新人培育工程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万超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来兴平、陈吉兰、党雪、王雪琪、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吴蒸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职训中心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一站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式就业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服务育人平台的创新与实践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靳红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罗建峰、汪勇攀、陈长友、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小龙、李明月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西安美术学院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弘美助航工程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”——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全链条式艺术类高校社会美育的实践与探索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胡亚兵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马伊笑、常延琦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、都乐、马晓宇、牛对苗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高校经管类学生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行走课堂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劳动教育实践与探索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陈宏进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王作航、李杭航、李宏伟、韩烁、张瑞君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汉中职业技术学院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构建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“6106”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体系打造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五宜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家园高职院校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一站式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社区综合管理模式探索与实践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汤智慧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陶俊安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、王安琪、梁乾、程羲、曹馨月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新时代发展型资助育人创新实践探索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以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爬山虎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创新发展基金为例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王宗强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朱记伟、姚鑫、刘蓬晨、王端藓、姚文鑫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一心三环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式医学专业实践育人模式探究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梁靖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雷蕾、张宇、杨涛、宋明明、赵军龙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高校研究生党支部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一体两翼三驱动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育人模式的探索与实践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马智超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王宏江、许小莉、刘明辉、王媛、钟玉彬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西安建筑科技大学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校企协同视域下土木类专业高质量就业体系的构建与研究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屈鹏飞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冯雪益、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綦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玥、冯彦妮、米泽龙、屈展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安康学院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五色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育人模式的实践与创新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成英丽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张宇航、于咏梅、石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纭昊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、吕以宁、李章雨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铜川职业技术学院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2023XXM19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以传统文化育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精诚医德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用系统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观念建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知行体系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铜川职业技术学院大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医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精诚医德思想认同实践文化育人项目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段丽琨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王于楠、王飞、彭琛琛、丁芳莉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西安铁路职业技术学院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精工书院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一站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式学生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社区综合管理育人模式的研究与实践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张秀红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张伟敏、李栋、谷茂庆、王爱春、陈晓珊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以舞话史以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红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育人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西京学院构建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讲台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+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舞台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+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平台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互促并进的红色舞蹈育人实践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程永清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王晓岚、刘鹏、张爽、孙宏斌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优秀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陕西中医药大学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以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一体四位四融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实践育人模式培养高素质应用型药学人才的研究与实践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李卓宁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史亚军、张冬青、侯青、李诗梦、赵众越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商洛学院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 15213”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易班网络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心理健康教育模式的构建与实践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刘月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王姗、何杨、童小丽、刘小雨、张俊华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点亮理想的灯照亮前行的路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地方应用型本科高校就业育人模式的实践与探索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王斌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延江波、白小强、侯捷、张永华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基于铸牢中华民族共同体意识的高校少数民族学生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四维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工作实践育人项目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王晓青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古丽江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吐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尔逊伙加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、哈斯铁尔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吐尔德汗、葛轶蒙、伊力哈木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图尔贡、依斯坎达尔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·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艾买尔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陕西国际商贸学院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打造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四力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梦想启航入学教育模式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王娜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贺文哲、刘亚锋、夏杰、祝晓剑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陕西国防工业职业技术学院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构建多途径育人模式，发挥军工文化育人特色品牌效应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高雨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雨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冉宪宇、张双琦、王牛俊、李婷婷、陈小刚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聚焦思想引领，打造育人阵地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——</w:t>
            </w:r>
            <w:proofErr w:type="gramStart"/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红色影院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思政育人</w:t>
            </w:r>
            <w:proofErr w:type="gramEnd"/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创新实践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屈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为奇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韩瑜、陈芬、杜鸿</w:t>
            </w: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钿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、何奕炯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陕西工商职业学院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2023XXM29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天使为老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助力健康中国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spacing w:val="-6"/>
                <w:kern w:val="0"/>
                <w:sz w:val="18"/>
                <w:szCs w:val="18"/>
              </w:rPr>
              <w:t>高职院校实践育人工程实践与探索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王玮琨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刘建中、左旭晨、翟彩宁、师杭歆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西安航空学院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2023XXM30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基于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 xml:space="preserve"> OBE 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理念的大学生学业指导体系构建研究与实践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王嘉雨</w:t>
            </w:r>
            <w:proofErr w:type="gramEnd"/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胡靖洁、成航、谢肖、苟颖、屈倩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2023XXM31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心岛工作室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朋辈互助心理育人模式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王聪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proofErr w:type="gramStart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贾少慧</w:t>
            </w:r>
            <w:proofErr w:type="gramEnd"/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、苏芝双、韩潇、丁艳艳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  <w:tr w:rsidR="00082EEA" w:rsidTr="007A03AD">
        <w:trPr>
          <w:trHeight w:val="476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32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陕西交通职业技术学院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2023XXM32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专思融合，师生共创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——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构建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“11231”</w:t>
            </w: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网络育人工作体系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李乐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麻天骁、王利、张悦明、张莹、李肇欣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EEA" w:rsidRDefault="00082EEA" w:rsidP="007A03AD">
            <w:pPr>
              <w:jc w:val="center"/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</w:pPr>
            <w:r>
              <w:rPr>
                <w:rFonts w:eastAsia="宋体"/>
                <w:snapToGrid w:val="0"/>
                <w:spacing w:val="0"/>
                <w:kern w:val="0"/>
                <w:sz w:val="18"/>
                <w:szCs w:val="18"/>
              </w:rPr>
              <w:t>合格</w:t>
            </w:r>
          </w:p>
        </w:tc>
      </w:tr>
    </w:tbl>
    <w:p w:rsidR="00082EEA" w:rsidRDefault="00082EEA" w:rsidP="00082EEA">
      <w:pPr>
        <w:widowControl/>
        <w:jc w:val="left"/>
        <w:rPr>
          <w:rFonts w:eastAsia="黑体"/>
        </w:rPr>
      </w:pPr>
    </w:p>
    <w:p w:rsidR="00B446D5" w:rsidRDefault="00082EEA"/>
    <w:sectPr w:rsidR="00B446D5" w:rsidSect="00082EE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8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EEA"/>
    <w:rsid w:val="00082EEA"/>
    <w:rsid w:val="001E265E"/>
    <w:rsid w:val="00E96D65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EA"/>
    <w:pPr>
      <w:widowControl w:val="0"/>
      <w:jc w:val="both"/>
    </w:pPr>
    <w:rPr>
      <w:rFonts w:ascii="Times New Roman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2109</Characters>
  <Application>Microsoft Office Word</Application>
  <DocSecurity>0</DocSecurity>
  <Lines>17</Lines>
  <Paragraphs>4</Paragraphs>
  <ScaleCrop>false</ScaleCrop>
  <Company>China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2025-09-16T10:35:00Z</dcterms:created>
  <dcterms:modified xsi:type="dcterms:W3CDTF">2025-09-16T10:35:00Z</dcterms:modified>
</cp:coreProperties>
</file>