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left="0" w:leftChars="0"/>
        <w:jc w:val="both"/>
        <w:textAlignment w:val="baseline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附件1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left="0" w:leftChars="0"/>
        <w:jc w:val="both"/>
        <w:textAlignment w:val="baseline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年陕西省学生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学宪法 讲宪法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大赛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暨国赛选拔赛实施方案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4" w:lineRule="auto"/>
        <w:ind w:left="0" w:leftChars="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4" w:lineRule="auto"/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为做好202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年陕西省学生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学宪法 讲宪法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大赛暨国赛选拔赛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（以下简称大赛）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相关工作，特制定本方案。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4" w:lineRule="auto"/>
        <w:ind w:left="0"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</w:rPr>
        <w:t>主办单位、承办单位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4" w:lineRule="auto"/>
        <w:ind w:left="0" w:leftChars="0" w:firstLine="640"/>
        <w:textAlignment w:val="baseline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主办单位：陕西省教育厅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4" w:lineRule="auto"/>
        <w:ind w:left="0" w:leftChars="0" w:firstLine="640"/>
        <w:textAlignment w:val="baseline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承办单位：西北政法大学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4" w:lineRule="auto"/>
        <w:ind w:left="0" w:leftChars="0" w:firstLine="640"/>
        <w:textAlignment w:val="baseline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成立大赛组委会，由主办承办单位有关负责同志组成。主要负</w:t>
      </w:r>
      <w:r>
        <w:rPr>
          <w:rFonts w:hint="default" w:ascii="Times New Roman" w:hAnsi="Times New Roman" w:eastAsia="仿宋" w:cs="Times New Roman"/>
          <w:spacing w:val="-6"/>
          <w:sz w:val="32"/>
          <w:szCs w:val="32"/>
          <w:lang w:eastAsia="zh-CN"/>
        </w:rPr>
        <w:t>责赛事的整体规划、组织协调、监督仲裁及重大事项决策等工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作。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24" w:lineRule="auto"/>
        <w:ind w:left="0" w:leftChars="0"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二、赛制安排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4" w:lineRule="auto"/>
        <w:ind w:left="0" w:leftChars="0" w:firstLine="640"/>
        <w:textAlignment w:val="baseline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大赛分为演讲比赛与素养竞赛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两个子项，每个子项分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小学组、初中组、高中组（含中职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，下同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）和高校组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（含高职，下同）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组别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开展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24" w:lineRule="auto"/>
        <w:ind w:left="0" w:leftChars="0"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、参赛对象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4" w:lineRule="auto"/>
        <w:ind w:left="0" w:leftChars="0" w:firstLine="64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Toc1856165500"/>
      <w:bookmarkStart w:id="1" w:name="_Toc1296850760"/>
      <w:bookmarkStart w:id="2" w:name="_Toc1003869616"/>
      <w:bookmarkStart w:id="3" w:name="_Toc33691081"/>
      <w:bookmarkStart w:id="4" w:name="_Toc1429351679"/>
      <w:bookmarkStart w:id="5" w:name="_Toc348738991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大赛面向全省教育系统各级各类学校开展，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选手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应为全日制在校生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（高校为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本专科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全日制在校生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所在学段以2025年9月以后为准。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获得过往届全省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学宪法 讲宪法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特等奖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的学生，不得再参加曾获奖学段的比赛。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24" w:lineRule="auto"/>
        <w:ind w:left="0" w:leftChars="0"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、推荐名额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4" w:lineRule="auto"/>
        <w:ind w:left="0" w:leftChars="0" w:firstLine="64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sz w:val="32"/>
          <w:szCs w:val="32"/>
        </w:rPr>
        <w:t>各市教育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  <w:lang w:eastAsia="zh-CN"/>
        </w:rPr>
        <w:t>行政部门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按照《2025年陕西省学生“学宪法 讲宪法”比赛选手推荐名额分配表》（附件2）遴选推荐选手，并选派</w:t>
      </w:r>
      <w:r>
        <w:rPr>
          <w:rFonts w:hint="default" w:ascii="Times New Roman" w:hAnsi="Times New Roman" w:eastAsia="仿宋" w:cs="Times New Roman"/>
          <w:sz w:val="32"/>
          <w:szCs w:val="32"/>
        </w:rPr>
        <w:t>1名同志为领队，负责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赛事联络、</w:t>
      </w:r>
      <w:r>
        <w:rPr>
          <w:rFonts w:hint="default" w:ascii="Times New Roman" w:hAnsi="Times New Roman" w:eastAsia="仿宋" w:cs="Times New Roman"/>
          <w:sz w:val="32"/>
          <w:szCs w:val="32"/>
        </w:rPr>
        <w:t>带队参加比赛等相关事宜。省属中职学校、委厅有关直属单位参加所在地教育行政部门组织的遴选推荐。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4" w:lineRule="auto"/>
        <w:ind w:left="0" w:leftChars="0" w:firstLine="640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每所高校可遴选推荐演讲比赛和素养竞赛优秀选手各1人。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4" w:lineRule="auto"/>
        <w:ind w:left="0" w:leftChars="0" w:firstLine="64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推荐参加省级大赛的选手务必经过市级、校级比赛评选，并选派1名业务能力强、熟悉竞赛活动的指导老师（1名选手只能选派1名指导老师）。</w:t>
      </w:r>
      <w:bookmarkEnd w:id="0"/>
      <w:bookmarkEnd w:id="1"/>
      <w:bookmarkEnd w:id="2"/>
      <w:bookmarkEnd w:id="3"/>
      <w:bookmarkEnd w:id="4"/>
      <w:bookmarkEnd w:id="5"/>
      <w:r>
        <w:rPr>
          <w:rFonts w:hint="default" w:ascii="Times New Roman" w:hAnsi="Times New Roman" w:eastAsia="仿宋_GB2312" w:cs="Times New Roman"/>
          <w:sz w:val="32"/>
          <w:szCs w:val="32"/>
        </w:rPr>
        <w:t>同一学校推荐的同一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子项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的选手不得超过2人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，同一学生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不可同时参加法治素养竞赛和演讲比赛。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4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、赛制要求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24" w:lineRule="auto"/>
        <w:ind w:left="0" w:leftChars="0" w:firstLine="640"/>
        <w:textAlignment w:val="baseline"/>
        <w:rPr>
          <w:rFonts w:hint="default" w:ascii="Times New Roman" w:hAnsi="Times New Roman" w:eastAsia="楷体" w:cs="Times New Roman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kern w:val="0"/>
          <w:sz w:val="32"/>
          <w:szCs w:val="32"/>
          <w:shd w:val="clear" w:color="auto" w:fill="FFFFFF"/>
        </w:rPr>
        <w:t>（一）演讲比赛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24" w:lineRule="auto"/>
        <w:ind w:left="0" w:leftChars="0" w:firstLine="640"/>
        <w:textAlignment w:val="baseline"/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32"/>
          <w:shd w:val="clear" w:color="auto" w:fill="FFFFFF"/>
        </w:rPr>
        <w:t>.</w:t>
      </w: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环节设置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24" w:lineRule="auto"/>
        <w:ind w:left="0" w:leftChars="0" w:firstLine="640"/>
        <w:textAlignment w:val="baseline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</w:rPr>
        <w:t>比赛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分为初赛和决赛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两个环节，均以个人为单位，分组别进行。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</w:rPr>
        <w:t>各市教育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  <w:lang w:eastAsia="zh-CN"/>
        </w:rPr>
        <w:t>行政部门推荐的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</w:rPr>
        <w:t>选手直接参加初赛，各高校推荐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的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</w:rPr>
        <w:t>选手按照大赛标准线上评选后确定参加初赛人员名单。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初赛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</w:rPr>
        <w:t>结束后，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每组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</w:rPr>
        <w:t>晋级的</w:t>
      </w:r>
      <w:r>
        <w:rPr>
          <w:rFonts w:hint="default" w:ascii="Times New Roman" w:hAnsi="Times New Roman" w:eastAsia="仿宋" w:cs="Times New Roman"/>
          <w:spacing w:val="-11"/>
          <w:sz w:val="32"/>
          <w:szCs w:val="32"/>
        </w:rPr>
        <w:t>前10名</w:t>
      </w:r>
      <w:r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  <w:shd w:val="clear" w:color="auto" w:fill="FFFFFF"/>
        </w:rPr>
        <w:t>选手进入决赛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24" w:lineRule="auto"/>
        <w:ind w:left="0" w:leftChars="0" w:firstLine="643" w:firstLineChars="200"/>
        <w:textAlignment w:val="baseline"/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32"/>
          <w:shd w:val="clear" w:color="auto" w:fill="FFFFFF"/>
        </w:rPr>
        <w:t>初赛要求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24" w:lineRule="auto"/>
        <w:ind w:left="0" w:firstLine="640" w:firstLineChars="200"/>
        <w:textAlignment w:val="baseline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</w:rPr>
        <w:t>初赛形式为主题演讲。参赛选手应当从社会热点、案例故事、自身体会等方面切入，抒发爱党、爱国、爱社会主义的真情实感，讲述深入学习习近平法治思想和宪法法治知识、树立法治意识的心得体会，讲述对公平、正义、平等、诚信等原则的理解感悟，讲述参与法治实践、维护合法权益、弘扬社会主义法治精神的真实故事。应结合自身学习生活实践创作演讲稿，确保言之有物、内容准确，避免脱离实际、泛泛而谈。鼓励选手将宪法与部门法相结合，从宪法的精神和原则出发，延伸到部门法的相关规定，结合自身经历深入讲述对宪法和相关法律的理解、认识。每位选手主题演讲时间为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4-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</w:rPr>
        <w:t>6分钟。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24" w:lineRule="auto"/>
        <w:ind w:left="0" w:leftChars="0" w:firstLine="643" w:firstLineChars="200"/>
        <w:textAlignment w:val="baseline"/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决赛</w:t>
      </w: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32"/>
          <w:shd w:val="clear" w:color="auto" w:fill="FFFFFF"/>
        </w:rPr>
        <w:t>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24" w:lineRule="auto"/>
        <w:ind w:left="0" w:firstLine="640" w:firstLineChars="200"/>
        <w:textAlignment w:val="baseline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决赛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</w:rPr>
        <w:t>形式为命题演讲。演讲题目由组委会统一命题，以宪法精神为统领，主要围绕党的二十大精神、二十届三中全会精神、习近平法治思想、宪法、民法典、教育法律、中华民族共同体意识、国家安全、未成年人保护、劳动教育、公共卫生、科技普及、生态文明、家庭美德、诚实守信、规则意识等内容展开。题目形式为短文或插图。演讲体裁不限，内容应紧密围绕题目展开，并结合选手自身学习生活实际，符合自身年龄特点。每位选手命题演讲时间为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1-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</w:rPr>
        <w:t>3分钟。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24" w:lineRule="auto"/>
        <w:ind w:left="0" w:leftChars="0" w:firstLine="643" w:firstLineChars="200"/>
        <w:textAlignment w:val="baseline"/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32"/>
          <w:shd w:val="clear" w:color="auto" w:fill="FFFFFF"/>
        </w:rPr>
        <w:t>注意事项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4" w:lineRule="auto"/>
        <w:ind w:left="0" w:leftChars="0" w:firstLine="641"/>
        <w:textAlignment w:val="baseline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</w:rPr>
        <w:t>（1）参赛选手需独立完成演讲，不可使用PPT、音乐、虚拟背景或视频等多媒体素材，不可使用辅助道具或器材；需使用普通话，站立式脱稿演讲，鼓励选手运用朴实、生动、鲜活的语言，讲述真情实感，展现个性风采，避免模式化与形式化表达，并严格遵守时限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24" w:lineRule="auto"/>
        <w:ind w:left="0" w:leftChars="0" w:firstLine="641"/>
        <w:textAlignment w:val="baseline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</w:rPr>
        <w:t>（2）选手在规定时间按抽签顺序依次进行演讲，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演讲分数为去掉最高分和最低分后所有评委打分相加的平均分。所有选手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shd w:val="clear" w:color="auto" w:fill="FFFFFF"/>
          <w:lang w:eastAsia="zh-CN"/>
        </w:rPr>
        <w:t>初赛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环节结束后，组委会统一公布进入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shd w:val="clear" w:color="auto" w:fill="FFFFFF"/>
          <w:lang w:eastAsia="zh-CN"/>
        </w:rPr>
        <w:t>决赛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选手和优秀奖获奖选手。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4" w:lineRule="auto"/>
        <w:ind w:left="0" w:leftChars="0" w:firstLine="640"/>
        <w:outlineLvl w:val="1"/>
        <w:rPr>
          <w:rFonts w:hint="default" w:ascii="Times New Roman" w:hAnsi="Times New Roman" w:eastAsia="仿宋_GB2312" w:cs="Times New Roman"/>
          <w:sz w:val="32"/>
          <w:szCs w:val="32"/>
          <w:shd w:val="clear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</w:rPr>
        <w:t>（3）评委由宪法与行政法学、教育学、传播学等领域专家组成。评委主要从演讲内容、语言表达、整体效果等方面对选手表现进行评价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/>
          <w:lang w:val="en-US" w:eastAsia="zh-CN"/>
        </w:rPr>
        <w:t>如发现参赛选手存在抄袭或者其他违反比赛纪律行为的，组委会有权取消其参赛资格，已经获得奖项的，撤销其奖项，并通报其所在单位。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24" w:lineRule="auto"/>
        <w:ind w:left="0" w:leftChars="0" w:firstLine="640"/>
        <w:textAlignment w:val="baseline"/>
        <w:rPr>
          <w:rFonts w:hint="default" w:ascii="Times New Roman" w:hAnsi="Times New Roman" w:eastAsia="楷体" w:cs="Times New Roman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（二）</w:t>
      </w:r>
      <w:r>
        <w:rPr>
          <w:rFonts w:hint="default" w:ascii="Times New Roman" w:hAnsi="Times New Roman" w:eastAsia="楷体" w:cs="Times New Roman"/>
          <w:b/>
          <w:bCs/>
          <w:color w:val="000000"/>
          <w:kern w:val="0"/>
          <w:sz w:val="32"/>
          <w:szCs w:val="32"/>
          <w:shd w:val="clear" w:color="auto" w:fill="FFFFFF"/>
        </w:rPr>
        <w:t>素养竞赛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24" w:lineRule="auto"/>
        <w:ind w:left="0" w:leftChars="0" w:firstLine="640"/>
        <w:textAlignment w:val="baseline"/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环节设置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24" w:lineRule="auto"/>
        <w:ind w:left="0" w:leftChars="0" w:firstLine="640"/>
        <w:textAlignment w:val="baseline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</w:rPr>
        <w:t>素养竞赛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以个人为单位，分组别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</w:rPr>
        <w:t>采取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电脑答题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</w:rPr>
        <w:t>的形式进行。各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市教育行政部门、各高校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</w:rPr>
        <w:t>推荐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的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</w:rPr>
        <w:t>选手直接参加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竞赛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</w:rPr>
        <w:t>。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竞赛结束后，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组委会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按照选手成绩公布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获奖选手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shd w:val="clear" w:color="auto" w:fill="FFFFFF"/>
          <w:lang w:eastAsia="zh-CN"/>
        </w:rPr>
        <w:t>名单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24" w:lineRule="auto"/>
        <w:ind w:left="0" w:leftChars="0" w:firstLine="643" w:firstLineChars="200"/>
        <w:textAlignment w:val="baseline"/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题目要求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24" w:lineRule="auto"/>
        <w:ind w:left="0" w:firstLine="640" w:firstLineChars="200"/>
        <w:textAlignment w:val="baseline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竞赛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</w:rPr>
        <w:t>题目类型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均为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</w:rPr>
        <w:t>客观题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</w:rPr>
        <w:t>包括判断题、单选题、多选题。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所有选手均需到场参加。选手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</w:rPr>
        <w:t>根据要求在规定时间内完成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答卷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24" w:lineRule="auto"/>
        <w:ind w:left="0" w:leftChars="0" w:firstLine="643" w:firstLineChars="200"/>
        <w:textAlignment w:val="baseline"/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注意事项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4" w:lineRule="auto"/>
        <w:ind w:left="0" w:leftChars="0" w:firstLine="640"/>
        <w:outlineLvl w:val="1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</w:rPr>
        <w:t>选手应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在规定时间内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</w:rPr>
        <w:t>独立完成竞赛答题，不可携带纸质参考资料及各类电子设备，并严格遵守答题时限等要求。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/>
          <w:lang w:val="en-US" w:eastAsia="zh-CN"/>
        </w:rPr>
        <w:t>如发现参赛选手存在抄袭或者其他违反比赛纪律行为的，组委会有权取消其参赛资格，已经获得奖项的，撤销其奖项，并通报其所在单位。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24" w:lineRule="auto"/>
        <w:ind w:left="0" w:leftChars="0" w:firstLine="640"/>
        <w:textAlignment w:val="baseline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</w:rPr>
        <w:t>赛程安排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4" w:lineRule="auto"/>
        <w:ind w:left="0" w:leftChars="0" w:firstLine="640"/>
        <w:rPr>
          <w:rFonts w:hint="default" w:ascii="Times New Roman" w:hAnsi="Times New Roman" w:eastAsia="仿宋_GB2312" w:cs="Times New Roman"/>
          <w:kern w:val="2"/>
          <w:sz w:val="32"/>
          <w:szCs w:val="32"/>
          <w:shd w:val="clear"/>
          <w:lang w:val="en-US" w:eastAsia="zh-CN" w:bidi="ar-SA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（一）市级、校级比赛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/>
          <w:lang w:val="en-US" w:eastAsia="zh-CN" w:bidi="ar-SA"/>
        </w:rPr>
        <w:t>（2025年9月8日前）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4" w:lineRule="auto"/>
        <w:ind w:left="0" w:leftChars="0" w:firstLine="64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/>
          <w:lang w:val="en-US" w:eastAsia="zh-CN" w:bidi="ar-SA"/>
        </w:rPr>
        <w:t>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 w:bidi="ar"/>
        </w:rPr>
        <w:t>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教育行政部门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 w:bidi="ar"/>
        </w:rPr>
        <w:t>、各高校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组织开展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 w:bidi="ar"/>
        </w:rPr>
        <w:t>市级、校级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比赛，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按照名额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遴选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推荐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法治素养高、综合能力强的选手参加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省级大赛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24" w:lineRule="auto"/>
        <w:ind w:left="0" w:leftChars="0" w:firstLine="643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（二）省级大赛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（2025年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  <w:t>9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月30日前）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24" w:lineRule="auto"/>
        <w:ind w:left="0"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 w:bidi="ar"/>
        </w:rPr>
        <w:t>大赛组委会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 w:bidi="ar"/>
        </w:rPr>
        <w:t>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 w:bidi="ar"/>
        </w:rPr>
        <w:t>各地教育行政部门推荐人员进行资格复审，并对各高校推荐参赛人员进行初审，通过复审初审的选手</w:t>
      </w:r>
      <w:r>
        <w:rPr>
          <w:rFonts w:hint="default" w:ascii="Times New Roman" w:hAnsi="Times New Roman" w:eastAsia="仿宋_GB2312" w:cs="Times New Roman"/>
          <w:bCs/>
          <w:sz w:val="32"/>
          <w:lang w:val="en-US" w:eastAsia="zh-CN"/>
        </w:rPr>
        <w:t>将</w:t>
      </w:r>
      <w:r>
        <w:rPr>
          <w:rFonts w:hint="default" w:ascii="Times New Roman" w:hAnsi="Times New Roman" w:eastAsia="仿宋_GB2312" w:cs="Times New Roman"/>
          <w:bCs/>
          <w:sz w:val="32"/>
        </w:rPr>
        <w:t>到现场参加</w:t>
      </w:r>
      <w:r>
        <w:rPr>
          <w:rFonts w:hint="default" w:ascii="Times New Roman" w:hAnsi="Times New Roman" w:eastAsia="仿宋_GB2312" w:cs="Times New Roman"/>
          <w:bCs/>
          <w:sz w:val="32"/>
          <w:lang w:eastAsia="zh-CN"/>
        </w:rPr>
        <w:t>省级大赛</w:t>
      </w:r>
      <w:r>
        <w:rPr>
          <w:rFonts w:hint="default" w:ascii="Times New Roman" w:hAnsi="Times New Roman" w:eastAsia="仿宋_GB2312" w:cs="Times New Roman"/>
          <w:bCs/>
          <w:sz w:val="32"/>
        </w:rPr>
        <w:t>（时间地点另行通知）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24" w:lineRule="auto"/>
        <w:ind w:left="0" w:leftChars="0" w:firstLine="640"/>
        <w:textAlignment w:val="baseline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七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</w:rPr>
        <w:t>、奖项设置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4" w:lineRule="auto"/>
        <w:ind w:left="0" w:leftChars="0" w:firstLine="596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-11"/>
          <w:sz w:val="32"/>
          <w:szCs w:val="32"/>
          <w:lang w:eastAsia="zh-CN"/>
        </w:rPr>
        <w:t>演讲比赛和素养竞赛分别按组别</w:t>
      </w:r>
      <w:r>
        <w:rPr>
          <w:rFonts w:hint="default" w:ascii="Times New Roman" w:hAnsi="Times New Roman" w:eastAsia="仿宋" w:cs="Times New Roman"/>
          <w:spacing w:val="-11"/>
          <w:sz w:val="32"/>
          <w:szCs w:val="32"/>
        </w:rPr>
        <w:t>每组设特等奖1个，一等奖2个、二等奖3个、三等奖4个、优秀奖10个。参赛选手以得分高低为评奖依据，指导教师奖项对应指导选手的获奖等次相应为特等、</w:t>
      </w:r>
      <w:r>
        <w:rPr>
          <w:rFonts w:hint="default" w:ascii="Times New Roman" w:hAnsi="Times New Roman" w:eastAsia="仿宋" w:cs="Times New Roman"/>
          <w:sz w:val="32"/>
          <w:szCs w:val="32"/>
        </w:rPr>
        <w:t>一、二、三等奖和优秀奖。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24" w:lineRule="auto"/>
        <w:ind w:left="0" w:leftChars="0" w:firstLine="640" w:firstLineChars="200"/>
        <w:textAlignment w:val="baseline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八、报名方式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24" w:lineRule="auto"/>
        <w:ind w:left="0" w:leftChars="0" w:firstLine="64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-SA"/>
        </w:rPr>
        <w:t>请各市教育行政部门、各高校于9月1日前通过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陕西省学生“学宪法 讲宪法”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信息报送平台（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http://sxxfds.mh.chaoxing.com，以下简称信息报送平台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）报送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-SA"/>
        </w:rPr>
        <w:t>1名带队人员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信息，并使用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带队人员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信息于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9月8日前通过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信息报送平台报送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比赛选手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推荐表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24" w:lineRule="auto"/>
        <w:ind w:left="0" w:leftChars="0" w:firstLine="64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各高校按照分配名额于9月8日前通过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信息报送平台报送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比赛选手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推荐表，各高校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演讲比赛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推荐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选手同时报送参赛视频（时长不超过6分钟，画面比例16:9，像素1920x1080，输出格式MP4），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组委会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将组织评选并确定进入省赛选手。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24" w:lineRule="auto"/>
        <w:ind w:left="0" w:leftChars="0" w:firstLine="640"/>
        <w:textAlignment w:val="baseline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九、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</w:rPr>
        <w:t>相关要求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4" w:lineRule="auto"/>
        <w:ind w:left="0" w:leftChars="0"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sz w:val="32"/>
          <w:szCs w:val="32"/>
        </w:rPr>
        <w:t>各地各校</w:t>
      </w:r>
      <w:r>
        <w:rPr>
          <w:rFonts w:hint="default" w:ascii="Times New Roman" w:hAnsi="Times New Roman" w:eastAsia="仿宋" w:cs="Times New Roman"/>
          <w:sz w:val="32"/>
          <w:szCs w:val="32"/>
        </w:rPr>
        <w:t>要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在深入学习宣传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广泛动员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的基础上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，认真组织开展市级、校级学讲宪法大</w:t>
      </w:r>
      <w:bookmarkStart w:id="6" w:name="_GoBack"/>
      <w:bookmarkEnd w:id="6"/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赛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要做好遴选推荐，</w:t>
      </w:r>
      <w:r>
        <w:rPr>
          <w:rFonts w:hint="default" w:ascii="Times New Roman" w:hAnsi="Times New Roman" w:eastAsia="仿宋" w:cs="Times New Roman"/>
          <w:sz w:val="32"/>
          <w:szCs w:val="32"/>
        </w:rPr>
        <w:t>组织指导教师对选手稿件进行把关，并从演讲技巧、宪法知识、礼仪形象等方面对演讲选手和素养竞赛选手进行辅导。要加强赛风赛纪和安全教育，演讲比赛演讲稿必须为原创稿件，存在抄袭或者其他侵权行为的，一经确认将取消参赛、获奖资格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24" w:lineRule="auto"/>
        <w:ind w:left="0" w:leftChars="0" w:firstLine="640"/>
        <w:jc w:val="both"/>
        <w:textAlignment w:val="baseline"/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  <w:lang w:eastAsia="zh-CN"/>
        </w:rPr>
        <w:t>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</w:rPr>
        <w:t>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推荐材料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报送联系人：贾少慧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联系电话：029-88182281  18710881251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（三）省教育厅政策法规处联系人：张敏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4" w:lineRule="auto"/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联系电话：029-88668803  13720750496</w:t>
      </w:r>
    </w:p>
    <w:sectPr>
      <w:footerReference r:id="rId3" w:type="default"/>
      <w:pgSz w:w="11906" w:h="16838"/>
      <w:pgMar w:top="1701" w:right="1417" w:bottom="1701" w:left="1417" w:header="851" w:footer="1417" w:gutter="0"/>
      <w:paperSrc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31A940"/>
    <w:multiLevelType w:val="singleLevel"/>
    <w:tmpl w:val="E831A940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71A0F6A6"/>
    <w:multiLevelType w:val="singleLevel"/>
    <w:tmpl w:val="71A0F6A6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5OTk2OTcwYmJjOTc0YzFlYzg4ZjMzNTdhNThmNWEifQ=="/>
  </w:docVars>
  <w:rsids>
    <w:rsidRoot w:val="00416B1D"/>
    <w:rsid w:val="00083E29"/>
    <w:rsid w:val="001115EC"/>
    <w:rsid w:val="00111E05"/>
    <w:rsid w:val="0012216E"/>
    <w:rsid w:val="001227C0"/>
    <w:rsid w:val="0014684E"/>
    <w:rsid w:val="00153A76"/>
    <w:rsid w:val="00181E29"/>
    <w:rsid w:val="001A62C2"/>
    <w:rsid w:val="002F081C"/>
    <w:rsid w:val="00336A88"/>
    <w:rsid w:val="00374192"/>
    <w:rsid w:val="003E3691"/>
    <w:rsid w:val="00416B1D"/>
    <w:rsid w:val="004E76AD"/>
    <w:rsid w:val="005C2B9B"/>
    <w:rsid w:val="00621E6F"/>
    <w:rsid w:val="007E29CE"/>
    <w:rsid w:val="00862D3B"/>
    <w:rsid w:val="00875558"/>
    <w:rsid w:val="00880E30"/>
    <w:rsid w:val="00945E92"/>
    <w:rsid w:val="009E53F1"/>
    <w:rsid w:val="00B00B97"/>
    <w:rsid w:val="00B620B7"/>
    <w:rsid w:val="00D66A1F"/>
    <w:rsid w:val="00D74E08"/>
    <w:rsid w:val="00ED461E"/>
    <w:rsid w:val="00FF3F4B"/>
    <w:rsid w:val="0ED3E68E"/>
    <w:rsid w:val="18A435AE"/>
    <w:rsid w:val="1BD35864"/>
    <w:rsid w:val="1FF76FD3"/>
    <w:rsid w:val="210933B7"/>
    <w:rsid w:val="2BBB04A4"/>
    <w:rsid w:val="34E1327A"/>
    <w:rsid w:val="352F8624"/>
    <w:rsid w:val="3DDCE550"/>
    <w:rsid w:val="3EAB0813"/>
    <w:rsid w:val="3F0DFE99"/>
    <w:rsid w:val="3FDB2A23"/>
    <w:rsid w:val="457046E3"/>
    <w:rsid w:val="4F323CFA"/>
    <w:rsid w:val="55F970A9"/>
    <w:rsid w:val="5DF7E21C"/>
    <w:rsid w:val="5F777B88"/>
    <w:rsid w:val="5FF74929"/>
    <w:rsid w:val="5FFDADF7"/>
    <w:rsid w:val="614964A0"/>
    <w:rsid w:val="64E37AA7"/>
    <w:rsid w:val="667F2907"/>
    <w:rsid w:val="673C3F70"/>
    <w:rsid w:val="67EE40F7"/>
    <w:rsid w:val="6BFF1F53"/>
    <w:rsid w:val="6EC7A152"/>
    <w:rsid w:val="6F4F995A"/>
    <w:rsid w:val="6FB9C0F5"/>
    <w:rsid w:val="6FBFC2AC"/>
    <w:rsid w:val="73EF5DF1"/>
    <w:rsid w:val="75BD1D33"/>
    <w:rsid w:val="767E9A84"/>
    <w:rsid w:val="76ECF10E"/>
    <w:rsid w:val="77ABF618"/>
    <w:rsid w:val="77D023AD"/>
    <w:rsid w:val="77EE7930"/>
    <w:rsid w:val="77FF776F"/>
    <w:rsid w:val="7AEDA77B"/>
    <w:rsid w:val="7B779578"/>
    <w:rsid w:val="7B7B9D66"/>
    <w:rsid w:val="7BFD26F7"/>
    <w:rsid w:val="7CF7EFCB"/>
    <w:rsid w:val="7DAFE90F"/>
    <w:rsid w:val="7DF9235C"/>
    <w:rsid w:val="7DFBBD77"/>
    <w:rsid w:val="7DFD8EF6"/>
    <w:rsid w:val="7ECF68F1"/>
    <w:rsid w:val="7F5FE57E"/>
    <w:rsid w:val="7F6780CC"/>
    <w:rsid w:val="7FBAA207"/>
    <w:rsid w:val="7FF6AD39"/>
    <w:rsid w:val="8D321A2D"/>
    <w:rsid w:val="8FAF0F62"/>
    <w:rsid w:val="9ACADC0B"/>
    <w:rsid w:val="9DEF31BD"/>
    <w:rsid w:val="9FFA348B"/>
    <w:rsid w:val="A56FE38D"/>
    <w:rsid w:val="B7DF70A9"/>
    <w:rsid w:val="B94E0B84"/>
    <w:rsid w:val="BB3E65BC"/>
    <w:rsid w:val="BBCF7845"/>
    <w:rsid w:val="BF3F0557"/>
    <w:rsid w:val="BFDFBF20"/>
    <w:rsid w:val="BFFDD5B5"/>
    <w:rsid w:val="C7FF6325"/>
    <w:rsid w:val="CD7F3A98"/>
    <w:rsid w:val="CFF65C6C"/>
    <w:rsid w:val="D7FA45FC"/>
    <w:rsid w:val="D7FD3435"/>
    <w:rsid w:val="E625AF2A"/>
    <w:rsid w:val="E7F121B4"/>
    <w:rsid w:val="EAFEE222"/>
    <w:rsid w:val="EEEDAA6A"/>
    <w:rsid w:val="EEFC5FA2"/>
    <w:rsid w:val="EFCEF32B"/>
    <w:rsid w:val="F27F171B"/>
    <w:rsid w:val="F56DA7C3"/>
    <w:rsid w:val="F5BFB26E"/>
    <w:rsid w:val="F66783C1"/>
    <w:rsid w:val="F8DF2F3F"/>
    <w:rsid w:val="FA2ECF1D"/>
    <w:rsid w:val="FA71F539"/>
    <w:rsid w:val="FBD6CE9D"/>
    <w:rsid w:val="FD7B8374"/>
    <w:rsid w:val="FD7F5C9B"/>
    <w:rsid w:val="FF2F67AA"/>
    <w:rsid w:val="FF4E8830"/>
    <w:rsid w:val="FF6FD989"/>
    <w:rsid w:val="FF7DA7F2"/>
    <w:rsid w:val="FF9F366D"/>
    <w:rsid w:val="FFC74810"/>
    <w:rsid w:val="FFF67F0E"/>
    <w:rsid w:val="FFF74293"/>
    <w:rsid w:val="FFFA6784"/>
    <w:rsid w:val="FFFDD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0" w:afterAutospacing="0" w:line="600" w:lineRule="exact"/>
      <w:ind w:firstLine="0" w:firstLineChars="0"/>
      <w:jc w:val="center"/>
      <w:outlineLvl w:val="0"/>
    </w:pPr>
    <w:rPr>
      <w:rFonts w:hint="eastAsia" w:ascii="Times New Roman" w:hAnsi="Times New Roman" w:eastAsia="方正小标宋简体" w:cs="Times New Roman"/>
      <w:bCs/>
      <w:kern w:val="44"/>
      <w:sz w:val="44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99"/>
    <w:pPr>
      <w:spacing w:after="120"/>
    </w:p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仿宋_GB2312" w:hAnsi="宋体"/>
      <w:kern w:val="0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character" w:styleId="11">
    <w:name w:val="page number"/>
    <w:basedOn w:val="10"/>
    <w:qFormat/>
    <w:uiPriority w:val="0"/>
  </w:style>
  <w:style w:type="character" w:customStyle="1" w:styleId="13">
    <w:name w:val="页眉 字符"/>
    <w:basedOn w:val="10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font1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paragraph" w:customStyle="1" w:styleId="16">
    <w:name w:val="列出段落1"/>
    <w:basedOn w:val="1"/>
    <w:qFormat/>
    <w:uiPriority w:val="34"/>
    <w:pPr>
      <w:ind w:firstLine="420" w:firstLineChars="200"/>
    </w:pPr>
    <w:rPr>
      <w:rFonts w:ascii="等线" w:hAnsi="等线" w:eastAsia="仿宋_GB2312" w:cs="Times New Roman"/>
      <w:sz w:val="32"/>
      <w:szCs w:val="22"/>
    </w:rPr>
  </w:style>
  <w:style w:type="table" w:customStyle="1" w:styleId="17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3211</Words>
  <Characters>3371</Characters>
  <Lines>71</Lines>
  <Paragraphs>20</Paragraphs>
  <TotalTime>13</TotalTime>
  <ScaleCrop>false</ScaleCrop>
  <LinksUpToDate>false</LinksUpToDate>
  <CharactersWithSpaces>3563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2024-09-22T20:19:00Z</dcterms:created>
  <dc:creator>Administrator</dc:creator>
  <cp:lastModifiedBy>刚柔并济</cp:lastModifiedBy>
  <cp:lastPrinted>2025-06-20T16:43:00Z</cp:lastPrinted>
  <dcterms:modified xsi:type="dcterms:W3CDTF">2025-06-24T08:14:48Z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D003914363D84540B137119EFCA1E393_13</vt:lpwstr>
  </property>
  <property fmtid="{D5CDD505-2E9C-101B-9397-08002B2CF9AE}" pid="4" name="KSOTemplateDocerSaveRecord">
    <vt:lpwstr>eyJoZGlkIjoiNGJiM2U1YTM0Y2NhNDM5MDVjODk2MWE3OWJlZGY3MTgiLCJ1c2VySWQiOiIzOTg3Njk3OTYifQ==</vt:lpwstr>
  </property>
</Properties>
</file>