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A34" w:rsidRDefault="000A6C39">
      <w:pPr>
        <w:adjustRightInd w:val="0"/>
        <w:snapToGrid w:val="0"/>
        <w:jc w:val="center"/>
        <w:rPr>
          <w:rFonts w:ascii="黑体" w:eastAsia="黑体" w:hAnsi="黑体" w:cs="黑体"/>
          <w:b/>
          <w:bCs/>
          <w:kern w:val="0"/>
          <w:sz w:val="44"/>
          <w:szCs w:val="44"/>
        </w:rPr>
      </w:pPr>
      <w:r>
        <w:rPr>
          <w:rFonts w:ascii="方正小标宋简体" w:eastAsia="方正小标宋简体" w:hAnsi="方正小标宋简体" w:cs="方正小标宋简体" w:hint="eastAsia"/>
          <w:bCs/>
          <w:kern w:val="0"/>
          <w:sz w:val="44"/>
          <w:szCs w:val="44"/>
        </w:rPr>
        <w:t>安康职业技术学院章程修正案</w:t>
      </w:r>
    </w:p>
    <w:p w:rsidR="00120A34" w:rsidRDefault="00120A34">
      <w:pPr>
        <w:widowControl/>
        <w:spacing w:line="312" w:lineRule="auto"/>
        <w:contextualSpacing/>
        <w:rPr>
          <w:rFonts w:eastAsia="仿宋_GB2312"/>
          <w:color w:val="000000"/>
          <w:kern w:val="0"/>
          <w:sz w:val="30"/>
          <w:szCs w:val="30"/>
        </w:rPr>
      </w:pP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一、将序言修改为：</w:t>
      </w:r>
      <w:r>
        <w:rPr>
          <w:rFonts w:eastAsia="仿宋_GB2312"/>
          <w:color w:val="000000"/>
          <w:kern w:val="0"/>
          <w:sz w:val="32"/>
          <w:szCs w:val="32"/>
        </w:rPr>
        <w:t>“</w:t>
      </w:r>
      <w:r>
        <w:rPr>
          <w:rFonts w:eastAsia="仿宋_GB2312"/>
          <w:color w:val="000000"/>
          <w:kern w:val="0"/>
          <w:sz w:val="32"/>
          <w:szCs w:val="32"/>
        </w:rPr>
        <w:t>安康职业技术学院是</w:t>
      </w:r>
      <w:r>
        <w:rPr>
          <w:rFonts w:eastAsia="仿宋_GB2312"/>
          <w:color w:val="000000"/>
          <w:kern w:val="0"/>
          <w:sz w:val="32"/>
          <w:szCs w:val="32"/>
        </w:rPr>
        <w:t>2004</w:t>
      </w:r>
      <w:r>
        <w:rPr>
          <w:rFonts w:eastAsia="仿宋_GB2312"/>
          <w:color w:val="000000"/>
          <w:kern w:val="0"/>
          <w:sz w:val="32"/>
          <w:szCs w:val="32"/>
        </w:rPr>
        <w:t>年</w:t>
      </w:r>
      <w:r>
        <w:rPr>
          <w:rFonts w:eastAsia="仿宋_GB2312"/>
          <w:color w:val="000000"/>
          <w:kern w:val="0"/>
          <w:sz w:val="32"/>
          <w:szCs w:val="32"/>
        </w:rPr>
        <w:t>9</w:t>
      </w:r>
      <w:r>
        <w:rPr>
          <w:rFonts w:eastAsia="仿宋_GB2312"/>
          <w:color w:val="000000"/>
          <w:kern w:val="0"/>
          <w:sz w:val="32"/>
          <w:szCs w:val="32"/>
        </w:rPr>
        <w:t>月经陕西省人民政府批准、教育部备案，在陕西省安康师范学校、安康卫生学校、安康第二师范学校三所学校的基础上合并组建而成的公办全日制普通高等职业学校。</w:t>
      </w:r>
      <w:r>
        <w:rPr>
          <w:rFonts w:eastAsia="仿宋_GB2312"/>
          <w:color w:val="000000"/>
          <w:kern w:val="0"/>
          <w:sz w:val="32"/>
          <w:szCs w:val="32"/>
        </w:rPr>
        <w:t>2016</w:t>
      </w:r>
      <w:r>
        <w:rPr>
          <w:rFonts w:eastAsia="仿宋_GB2312"/>
          <w:color w:val="000000"/>
          <w:kern w:val="0"/>
          <w:sz w:val="32"/>
          <w:szCs w:val="32"/>
        </w:rPr>
        <w:t>年实质性整合安康技师学院、安康职业中等专业学校、安康市技工学校、陕西省广播电视大学安康分校、安康市供销培训学校、安康工业学校、安康市军转培训中心、安康市</w:t>
      </w:r>
      <w:r>
        <w:rPr>
          <w:rFonts w:eastAsia="仿宋_GB2312"/>
          <w:color w:val="000000"/>
          <w:kern w:val="0"/>
          <w:sz w:val="32"/>
          <w:szCs w:val="32"/>
        </w:rPr>
        <w:t>农业广播电视学校</w:t>
      </w:r>
      <w:r>
        <w:rPr>
          <w:rFonts w:eastAsia="仿宋_GB2312"/>
          <w:color w:val="000000"/>
          <w:kern w:val="0"/>
          <w:sz w:val="32"/>
          <w:szCs w:val="32"/>
        </w:rPr>
        <w:t>等</w:t>
      </w:r>
      <w:r>
        <w:rPr>
          <w:rFonts w:eastAsia="仿宋_GB2312"/>
          <w:color w:val="000000"/>
          <w:kern w:val="0"/>
          <w:sz w:val="32"/>
          <w:szCs w:val="32"/>
        </w:rPr>
        <w:t>8</w:t>
      </w:r>
      <w:r>
        <w:rPr>
          <w:rFonts w:eastAsia="仿宋_GB2312"/>
          <w:color w:val="000000"/>
          <w:kern w:val="0"/>
          <w:sz w:val="32"/>
          <w:szCs w:val="32"/>
        </w:rPr>
        <w:t>所院校，成为一所具有综合功能的专科层次高等职业学校。</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学院全面贯彻党的教育方针，坚持社会主义办学方向，树立</w:t>
      </w:r>
      <w:r>
        <w:rPr>
          <w:rFonts w:eastAsia="仿宋_GB2312"/>
          <w:color w:val="000000"/>
          <w:kern w:val="0"/>
          <w:sz w:val="32"/>
          <w:szCs w:val="32"/>
        </w:rPr>
        <w:t>‘</w:t>
      </w:r>
      <w:r>
        <w:rPr>
          <w:rFonts w:eastAsia="仿宋_GB2312"/>
          <w:color w:val="000000"/>
          <w:kern w:val="0"/>
          <w:sz w:val="32"/>
          <w:szCs w:val="32"/>
        </w:rPr>
        <w:t>学生第一、教师优先</w:t>
      </w:r>
      <w:r>
        <w:rPr>
          <w:rFonts w:eastAsia="仿宋_GB2312"/>
          <w:color w:val="000000"/>
          <w:kern w:val="0"/>
          <w:sz w:val="32"/>
          <w:szCs w:val="32"/>
        </w:rPr>
        <w:t>’</w:t>
      </w:r>
      <w:r>
        <w:rPr>
          <w:rFonts w:eastAsia="仿宋_GB2312"/>
          <w:color w:val="000000"/>
          <w:kern w:val="0"/>
          <w:sz w:val="32"/>
          <w:szCs w:val="32"/>
        </w:rPr>
        <w:t>的办学理念，确定</w:t>
      </w:r>
      <w:r>
        <w:rPr>
          <w:rFonts w:eastAsia="仿宋_GB2312"/>
          <w:color w:val="000000"/>
          <w:kern w:val="0"/>
          <w:sz w:val="32"/>
          <w:szCs w:val="32"/>
        </w:rPr>
        <w:t>‘</w:t>
      </w:r>
      <w:r>
        <w:rPr>
          <w:rFonts w:eastAsia="仿宋_GB2312"/>
          <w:color w:val="000000"/>
          <w:kern w:val="0"/>
          <w:sz w:val="32"/>
          <w:szCs w:val="32"/>
        </w:rPr>
        <w:t>修一身厚</w:t>
      </w:r>
      <w:r>
        <w:rPr>
          <w:rFonts w:eastAsia="仿宋_GB2312"/>
          <w:color w:val="000000"/>
          <w:kern w:val="0"/>
          <w:sz w:val="32"/>
          <w:szCs w:val="32"/>
        </w:rPr>
        <w:t>德、练一技之长</w:t>
      </w:r>
      <w:r>
        <w:rPr>
          <w:rFonts w:eastAsia="仿宋_GB2312"/>
          <w:color w:val="000000"/>
          <w:kern w:val="0"/>
          <w:sz w:val="32"/>
          <w:szCs w:val="32"/>
        </w:rPr>
        <w:t>’</w:t>
      </w:r>
      <w:r>
        <w:rPr>
          <w:rFonts w:eastAsia="仿宋_GB2312"/>
          <w:color w:val="000000"/>
          <w:kern w:val="0"/>
          <w:sz w:val="32"/>
          <w:szCs w:val="32"/>
        </w:rPr>
        <w:t>的育人目标，秉承</w:t>
      </w:r>
      <w:r>
        <w:rPr>
          <w:rFonts w:eastAsia="仿宋_GB2312"/>
          <w:color w:val="000000"/>
          <w:kern w:val="0"/>
          <w:sz w:val="32"/>
          <w:szCs w:val="32"/>
        </w:rPr>
        <w:t>‘</w:t>
      </w:r>
      <w:r>
        <w:rPr>
          <w:rFonts w:eastAsia="仿宋_GB2312"/>
          <w:color w:val="000000"/>
          <w:kern w:val="0"/>
          <w:sz w:val="32"/>
          <w:szCs w:val="32"/>
        </w:rPr>
        <w:t>厚德强能、知行合一</w:t>
      </w:r>
      <w:r>
        <w:rPr>
          <w:rFonts w:eastAsia="仿宋_GB2312"/>
          <w:color w:val="000000"/>
          <w:kern w:val="0"/>
          <w:sz w:val="32"/>
          <w:szCs w:val="32"/>
        </w:rPr>
        <w:t>’</w:t>
      </w:r>
      <w:r>
        <w:rPr>
          <w:rFonts w:eastAsia="仿宋_GB2312"/>
          <w:color w:val="000000"/>
          <w:kern w:val="0"/>
          <w:sz w:val="32"/>
          <w:szCs w:val="32"/>
        </w:rPr>
        <w:t>的校训，培育</w:t>
      </w:r>
      <w:r>
        <w:rPr>
          <w:rFonts w:eastAsia="仿宋_GB2312"/>
          <w:color w:val="000000"/>
          <w:kern w:val="0"/>
          <w:sz w:val="32"/>
          <w:szCs w:val="32"/>
        </w:rPr>
        <w:t>‘</w:t>
      </w:r>
      <w:r>
        <w:rPr>
          <w:rFonts w:eastAsia="仿宋_GB2312"/>
          <w:color w:val="000000"/>
          <w:kern w:val="0"/>
          <w:sz w:val="32"/>
          <w:szCs w:val="32"/>
        </w:rPr>
        <w:t>严谨求实、文明安康</w:t>
      </w:r>
      <w:r>
        <w:rPr>
          <w:rFonts w:eastAsia="仿宋_GB2312"/>
          <w:color w:val="000000"/>
          <w:kern w:val="0"/>
          <w:sz w:val="32"/>
          <w:szCs w:val="32"/>
        </w:rPr>
        <w:t>’</w:t>
      </w:r>
      <w:r>
        <w:rPr>
          <w:rFonts w:eastAsia="仿宋_GB2312"/>
          <w:color w:val="000000"/>
          <w:kern w:val="0"/>
          <w:sz w:val="32"/>
          <w:szCs w:val="32"/>
        </w:rPr>
        <w:t>的校风，倡导</w:t>
      </w:r>
      <w:r>
        <w:rPr>
          <w:rFonts w:eastAsia="仿宋_GB2312"/>
          <w:color w:val="000000"/>
          <w:kern w:val="0"/>
          <w:sz w:val="32"/>
          <w:szCs w:val="32"/>
        </w:rPr>
        <w:t>‘</w:t>
      </w:r>
      <w:r>
        <w:rPr>
          <w:rFonts w:eastAsia="仿宋_GB2312"/>
          <w:color w:val="000000"/>
          <w:kern w:val="0"/>
          <w:sz w:val="32"/>
          <w:szCs w:val="32"/>
        </w:rPr>
        <w:t>崇德敬业、善导力行</w:t>
      </w:r>
      <w:r>
        <w:rPr>
          <w:rFonts w:eastAsia="仿宋_GB2312"/>
          <w:color w:val="000000"/>
          <w:kern w:val="0"/>
          <w:sz w:val="32"/>
          <w:szCs w:val="32"/>
        </w:rPr>
        <w:t>’</w:t>
      </w:r>
      <w:r>
        <w:rPr>
          <w:rFonts w:eastAsia="仿宋_GB2312"/>
          <w:color w:val="000000"/>
          <w:kern w:val="0"/>
          <w:sz w:val="32"/>
          <w:szCs w:val="32"/>
        </w:rPr>
        <w:t>的教风，培育</w:t>
      </w:r>
      <w:r>
        <w:rPr>
          <w:rFonts w:eastAsia="仿宋_GB2312"/>
          <w:color w:val="000000"/>
          <w:kern w:val="0"/>
          <w:sz w:val="32"/>
          <w:szCs w:val="32"/>
        </w:rPr>
        <w:t>‘</w:t>
      </w:r>
      <w:r>
        <w:rPr>
          <w:rFonts w:eastAsia="仿宋_GB2312"/>
          <w:color w:val="000000"/>
          <w:kern w:val="0"/>
          <w:sz w:val="32"/>
          <w:szCs w:val="32"/>
        </w:rPr>
        <w:t>勤奋自信、乐学笃行</w:t>
      </w:r>
      <w:r>
        <w:rPr>
          <w:rFonts w:eastAsia="仿宋_GB2312"/>
          <w:color w:val="000000"/>
          <w:kern w:val="0"/>
          <w:sz w:val="32"/>
          <w:szCs w:val="32"/>
        </w:rPr>
        <w:t>’</w:t>
      </w:r>
      <w:r>
        <w:rPr>
          <w:rFonts w:eastAsia="仿宋_GB2312"/>
          <w:color w:val="000000"/>
          <w:kern w:val="0"/>
          <w:sz w:val="32"/>
          <w:szCs w:val="32"/>
        </w:rPr>
        <w:t>的学风，努力营造符合现代职业教育发展要求的办学育人环境，培养了大批技术技能人才，为区域经济社会发展做出了积极贡献，享有良好的社会声誉。</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为推进依法治校，规范办学行为，依据《中华人民共和国教育法》《中华人民共和国高等教育法》《中华人民共和国职业教育法》和《高等学校章程制定暂行办法》等相关法律法规，结合学院实际，制定本章程。</w:t>
      </w:r>
      <w:r>
        <w:rPr>
          <w:rFonts w:eastAsia="仿宋_GB2312"/>
          <w:color w:val="000000"/>
          <w:kern w:val="0"/>
          <w:sz w:val="32"/>
          <w:szCs w:val="32"/>
        </w:rPr>
        <w:t>”</w:t>
      </w:r>
    </w:p>
    <w:p w:rsidR="00120A34" w:rsidRDefault="000A6C39">
      <w:pPr>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二、将第一条</w:t>
      </w:r>
      <w:r>
        <w:rPr>
          <w:rFonts w:eastAsia="仿宋_GB2312"/>
          <w:color w:val="000000"/>
          <w:kern w:val="0"/>
          <w:sz w:val="32"/>
          <w:szCs w:val="32"/>
        </w:rPr>
        <w:t>修</w:t>
      </w:r>
      <w:r>
        <w:rPr>
          <w:rFonts w:eastAsia="仿宋_GB2312"/>
          <w:color w:val="000000"/>
          <w:kern w:val="0"/>
          <w:sz w:val="32"/>
          <w:szCs w:val="32"/>
        </w:rPr>
        <w:t>改为：</w:t>
      </w:r>
      <w:r>
        <w:rPr>
          <w:rFonts w:eastAsia="仿宋_GB2312"/>
          <w:color w:val="000000"/>
          <w:kern w:val="0"/>
          <w:sz w:val="32"/>
          <w:szCs w:val="32"/>
        </w:rPr>
        <w:t>“</w:t>
      </w:r>
      <w:r>
        <w:rPr>
          <w:rFonts w:eastAsia="仿宋_GB2312"/>
          <w:color w:val="000000"/>
          <w:kern w:val="0"/>
          <w:sz w:val="32"/>
          <w:szCs w:val="32"/>
        </w:rPr>
        <w:t>学院名</w:t>
      </w:r>
      <w:r>
        <w:rPr>
          <w:rFonts w:eastAsia="仿宋_GB2312"/>
          <w:color w:val="000000"/>
          <w:kern w:val="0"/>
          <w:sz w:val="32"/>
          <w:szCs w:val="32"/>
        </w:rPr>
        <w:t>称为安康职业技术学院，简称</w:t>
      </w:r>
      <w:r>
        <w:rPr>
          <w:rFonts w:eastAsia="仿宋_GB2312"/>
          <w:color w:val="000000"/>
          <w:kern w:val="0"/>
          <w:sz w:val="32"/>
          <w:szCs w:val="32"/>
        </w:rPr>
        <w:t>‘</w:t>
      </w:r>
      <w:r>
        <w:rPr>
          <w:rFonts w:eastAsia="仿宋_GB2312"/>
          <w:color w:val="000000"/>
          <w:kern w:val="0"/>
          <w:sz w:val="32"/>
          <w:szCs w:val="32"/>
        </w:rPr>
        <w:t>安康职院</w:t>
      </w:r>
      <w:r>
        <w:rPr>
          <w:rFonts w:eastAsia="仿宋_GB2312"/>
          <w:color w:val="000000"/>
          <w:kern w:val="0"/>
          <w:sz w:val="32"/>
          <w:szCs w:val="32"/>
        </w:rPr>
        <w:t>’</w:t>
      </w:r>
      <w:r>
        <w:rPr>
          <w:rFonts w:eastAsia="仿宋_GB2312"/>
          <w:color w:val="000000"/>
          <w:kern w:val="0"/>
          <w:sz w:val="32"/>
          <w:szCs w:val="32"/>
        </w:rPr>
        <w:t>，英文名为</w:t>
      </w:r>
      <w:r>
        <w:rPr>
          <w:rFonts w:eastAsia="仿宋_GB2312"/>
          <w:color w:val="000000"/>
          <w:kern w:val="0"/>
          <w:sz w:val="32"/>
          <w:szCs w:val="32"/>
        </w:rPr>
        <w:t>Ankang Vocational and Technical College</w:t>
      </w:r>
      <w:r>
        <w:rPr>
          <w:rFonts w:eastAsia="仿宋_GB2312"/>
          <w:color w:val="000000"/>
          <w:kern w:val="0"/>
          <w:sz w:val="32"/>
          <w:szCs w:val="32"/>
        </w:rPr>
        <w:t>。学院法定注册地址为安康市高新区安康大道</w:t>
      </w:r>
      <w:r>
        <w:rPr>
          <w:rFonts w:eastAsia="仿宋_GB2312"/>
          <w:color w:val="000000"/>
          <w:kern w:val="0"/>
          <w:sz w:val="32"/>
          <w:szCs w:val="32"/>
        </w:rPr>
        <w:t>2</w:t>
      </w:r>
      <w:r>
        <w:rPr>
          <w:rFonts w:eastAsia="仿宋_GB2312"/>
          <w:color w:val="000000"/>
          <w:kern w:val="0"/>
          <w:sz w:val="32"/>
          <w:szCs w:val="32"/>
        </w:rPr>
        <w:t>号。学院的互联网域名为</w:t>
      </w:r>
      <w:hyperlink r:id="rId8" w:history="1">
        <w:r>
          <w:rPr>
            <w:rFonts w:eastAsia="仿宋_GB2312"/>
            <w:color w:val="000000"/>
            <w:kern w:val="0"/>
            <w:sz w:val="32"/>
            <w:szCs w:val="32"/>
          </w:rPr>
          <w:t>www.akvtc.cn</w:t>
        </w:r>
      </w:hyperlink>
      <w:r>
        <w:rPr>
          <w:rFonts w:eastAsia="仿宋_GB2312"/>
          <w:color w:val="000000"/>
          <w:kern w:val="0"/>
          <w:sz w:val="32"/>
          <w:szCs w:val="32"/>
        </w:rPr>
        <w:t>。</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lastRenderedPageBreak/>
        <w:t>三、将第五条</w:t>
      </w:r>
      <w:r>
        <w:rPr>
          <w:rFonts w:eastAsia="仿宋_GB2312"/>
          <w:color w:val="000000"/>
          <w:kern w:val="0"/>
          <w:sz w:val="32"/>
          <w:szCs w:val="32"/>
        </w:rPr>
        <w:t>修</w:t>
      </w:r>
      <w:r>
        <w:rPr>
          <w:rFonts w:eastAsia="仿宋_GB2312"/>
          <w:color w:val="000000"/>
          <w:kern w:val="0"/>
          <w:sz w:val="32"/>
          <w:szCs w:val="32"/>
        </w:rPr>
        <w:t>改为：</w:t>
      </w:r>
      <w:r>
        <w:rPr>
          <w:rFonts w:eastAsia="仿宋_GB2312"/>
          <w:color w:val="000000"/>
          <w:kern w:val="0"/>
          <w:sz w:val="32"/>
          <w:szCs w:val="32"/>
        </w:rPr>
        <w:t>“</w:t>
      </w:r>
      <w:r>
        <w:rPr>
          <w:rFonts w:eastAsia="仿宋_GB2312"/>
          <w:color w:val="000000"/>
          <w:kern w:val="0"/>
          <w:sz w:val="32"/>
          <w:szCs w:val="32"/>
        </w:rPr>
        <w:t>学院以习近平新时代中国特色社会主义思想为指导，遵循类型教育办学定位和高等职业教育办学规律，坚持为党育人、为国育才，坚持立德树人、五育并举，坚持工学结合、德技双修，坚持产教融合、校企合作，坚持内涵发展、质量优先，坚持面向市场、促进就业，坚持面向实践、强化能力，坚持面向人人、因材施教，深化改革，开拓创新，培育特色，树立品牌，提升核心竞争力，积极创建省级</w:t>
      </w:r>
      <w:r>
        <w:rPr>
          <w:rFonts w:eastAsia="仿宋_GB2312"/>
          <w:color w:val="000000"/>
          <w:kern w:val="0"/>
          <w:sz w:val="32"/>
          <w:szCs w:val="32"/>
        </w:rPr>
        <w:t>‘</w:t>
      </w:r>
      <w:r>
        <w:rPr>
          <w:rFonts w:eastAsia="仿宋_GB2312"/>
          <w:color w:val="000000"/>
          <w:kern w:val="0"/>
          <w:sz w:val="32"/>
          <w:szCs w:val="32"/>
        </w:rPr>
        <w:t>双高计划</w:t>
      </w:r>
      <w:r>
        <w:rPr>
          <w:rFonts w:eastAsia="仿宋_GB2312"/>
          <w:color w:val="000000"/>
          <w:kern w:val="0"/>
          <w:sz w:val="32"/>
          <w:szCs w:val="32"/>
        </w:rPr>
        <w:t>’</w:t>
      </w:r>
      <w:r>
        <w:rPr>
          <w:rFonts w:eastAsia="仿宋_GB2312"/>
          <w:color w:val="000000"/>
          <w:kern w:val="0"/>
          <w:sz w:val="32"/>
          <w:szCs w:val="32"/>
        </w:rPr>
        <w:t>，努力实现</w:t>
      </w:r>
      <w:r>
        <w:rPr>
          <w:rFonts w:eastAsia="仿宋_GB2312"/>
          <w:color w:val="000000"/>
          <w:kern w:val="0"/>
          <w:sz w:val="32"/>
          <w:szCs w:val="32"/>
        </w:rPr>
        <w:t>‘</w:t>
      </w:r>
      <w:r>
        <w:rPr>
          <w:rFonts w:eastAsia="仿宋_GB2312"/>
          <w:color w:val="000000"/>
          <w:kern w:val="0"/>
          <w:sz w:val="32"/>
          <w:szCs w:val="32"/>
        </w:rPr>
        <w:t>秦巴一流、省内高水平、西部知名的职教名校</w:t>
      </w:r>
      <w:r>
        <w:rPr>
          <w:rFonts w:eastAsia="仿宋_GB2312"/>
          <w:color w:val="000000"/>
          <w:kern w:val="0"/>
          <w:sz w:val="32"/>
          <w:szCs w:val="32"/>
        </w:rPr>
        <w:t>’</w:t>
      </w:r>
      <w:r>
        <w:rPr>
          <w:rFonts w:eastAsia="仿宋_GB2312"/>
          <w:color w:val="000000"/>
          <w:kern w:val="0"/>
          <w:sz w:val="32"/>
          <w:szCs w:val="32"/>
        </w:rPr>
        <w:t>的办学目标。</w:t>
      </w:r>
      <w:r>
        <w:rPr>
          <w:rFonts w:eastAsia="仿宋_GB2312"/>
          <w:color w:val="000000"/>
          <w:kern w:val="0"/>
          <w:sz w:val="32"/>
          <w:szCs w:val="32"/>
        </w:rPr>
        <w:t>”</w:t>
      </w:r>
    </w:p>
    <w:p w:rsidR="00120A34" w:rsidRDefault="000A6C39">
      <w:pPr>
        <w:widowControl/>
        <w:spacing w:line="312" w:lineRule="auto"/>
        <w:ind w:firstLineChars="200" w:firstLine="640"/>
        <w:rPr>
          <w:rFonts w:eastAsia="仿宋_GB2312"/>
          <w:color w:val="000000"/>
          <w:kern w:val="0"/>
          <w:sz w:val="32"/>
          <w:szCs w:val="32"/>
        </w:rPr>
      </w:pPr>
      <w:r>
        <w:rPr>
          <w:rFonts w:eastAsia="仿宋_GB2312"/>
          <w:color w:val="000000"/>
          <w:kern w:val="0"/>
          <w:sz w:val="32"/>
          <w:szCs w:val="32"/>
        </w:rPr>
        <w:t>四、将第六条</w:t>
      </w:r>
      <w:r>
        <w:rPr>
          <w:rFonts w:eastAsia="仿宋_GB2312"/>
          <w:color w:val="000000"/>
          <w:kern w:val="0"/>
          <w:sz w:val="32"/>
          <w:szCs w:val="32"/>
        </w:rPr>
        <w:t>修</w:t>
      </w:r>
      <w:r>
        <w:rPr>
          <w:rFonts w:eastAsia="仿宋_GB2312"/>
          <w:color w:val="000000"/>
          <w:kern w:val="0"/>
          <w:sz w:val="32"/>
          <w:szCs w:val="32"/>
        </w:rPr>
        <w:t>改为：</w:t>
      </w:r>
      <w:r>
        <w:rPr>
          <w:rFonts w:eastAsia="仿宋_GB2312"/>
          <w:color w:val="000000"/>
          <w:kern w:val="0"/>
          <w:sz w:val="32"/>
          <w:szCs w:val="32"/>
        </w:rPr>
        <w:t>“</w:t>
      </w:r>
      <w:r>
        <w:rPr>
          <w:rFonts w:eastAsia="仿宋_GB2312"/>
          <w:color w:val="000000"/>
          <w:kern w:val="0"/>
          <w:sz w:val="32"/>
          <w:szCs w:val="32"/>
        </w:rPr>
        <w:t>学院由安康市人民政府</w:t>
      </w:r>
      <w:r>
        <w:rPr>
          <w:rFonts w:eastAsia="仿宋_GB2312"/>
          <w:color w:val="000000"/>
          <w:kern w:val="0"/>
          <w:sz w:val="32"/>
          <w:szCs w:val="32"/>
        </w:rPr>
        <w:t>举办</w:t>
      </w:r>
      <w:r>
        <w:rPr>
          <w:rFonts w:eastAsia="仿宋_GB2312"/>
          <w:color w:val="000000"/>
          <w:kern w:val="0"/>
          <w:sz w:val="32"/>
          <w:szCs w:val="32"/>
        </w:rPr>
        <w:t>，教育教学业务接受省教育厅的管理和</w:t>
      </w:r>
      <w:r>
        <w:rPr>
          <w:rFonts w:eastAsia="仿宋_GB2312"/>
          <w:color w:val="000000"/>
          <w:kern w:val="0"/>
          <w:sz w:val="32"/>
          <w:szCs w:val="32"/>
        </w:rPr>
        <w:t>指导。</w:t>
      </w:r>
      <w:r>
        <w:rPr>
          <w:rFonts w:eastAsia="仿宋_GB2312"/>
          <w:color w:val="000000"/>
          <w:kern w:val="0"/>
          <w:sz w:val="32"/>
          <w:szCs w:val="32"/>
        </w:rPr>
        <w:t>”</w:t>
      </w:r>
    </w:p>
    <w:p w:rsidR="00120A34" w:rsidRDefault="000A6C39">
      <w:pPr>
        <w:widowControl/>
        <w:spacing w:line="312" w:lineRule="auto"/>
        <w:ind w:firstLineChars="200" w:firstLine="640"/>
        <w:rPr>
          <w:rFonts w:eastAsia="仿宋_GB2312"/>
          <w:color w:val="000000"/>
          <w:kern w:val="0"/>
          <w:sz w:val="32"/>
          <w:szCs w:val="32"/>
        </w:rPr>
      </w:pPr>
      <w:r>
        <w:rPr>
          <w:rFonts w:eastAsia="仿宋_GB2312"/>
          <w:color w:val="000000"/>
          <w:kern w:val="0"/>
          <w:sz w:val="32"/>
          <w:szCs w:val="32"/>
        </w:rPr>
        <w:t>五、将第七条</w:t>
      </w:r>
      <w:r>
        <w:rPr>
          <w:rFonts w:eastAsia="仿宋_GB2312"/>
          <w:color w:val="000000"/>
          <w:kern w:val="0"/>
          <w:sz w:val="32"/>
          <w:szCs w:val="32"/>
        </w:rPr>
        <w:t>修</w:t>
      </w:r>
      <w:r>
        <w:rPr>
          <w:rFonts w:eastAsia="仿宋_GB2312"/>
          <w:color w:val="000000"/>
          <w:kern w:val="0"/>
          <w:sz w:val="32"/>
          <w:szCs w:val="32"/>
        </w:rPr>
        <w:t>改为</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学院举办者依法对学院进行管理、监督与评估，</w:t>
      </w:r>
      <w:r>
        <w:rPr>
          <w:rFonts w:eastAsia="仿宋_GB2312"/>
          <w:color w:val="000000"/>
          <w:kern w:val="0"/>
          <w:sz w:val="32"/>
          <w:szCs w:val="32"/>
        </w:rPr>
        <w:t>依法决定学院的设立、变更和终止，依法确定学院的领导体制。</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六、将第八条</w:t>
      </w:r>
      <w:r>
        <w:rPr>
          <w:rFonts w:eastAsia="仿宋_GB2312"/>
          <w:color w:val="000000"/>
          <w:kern w:val="0"/>
          <w:sz w:val="32"/>
          <w:szCs w:val="32"/>
        </w:rPr>
        <w:t>修</w:t>
      </w:r>
      <w:r>
        <w:rPr>
          <w:rFonts w:eastAsia="仿宋_GB2312"/>
          <w:color w:val="000000"/>
          <w:kern w:val="0"/>
          <w:sz w:val="32"/>
          <w:szCs w:val="32"/>
        </w:rPr>
        <w:t>改为：</w:t>
      </w:r>
      <w:r>
        <w:rPr>
          <w:rFonts w:eastAsia="仿宋_GB2312"/>
          <w:color w:val="000000"/>
          <w:kern w:val="0"/>
          <w:sz w:val="32"/>
          <w:szCs w:val="32"/>
        </w:rPr>
        <w:t>“</w:t>
      </w:r>
      <w:r>
        <w:rPr>
          <w:rFonts w:eastAsia="仿宋_GB2312"/>
          <w:color w:val="000000"/>
          <w:kern w:val="0"/>
          <w:sz w:val="32"/>
          <w:szCs w:val="32"/>
        </w:rPr>
        <w:t>学院举办者</w:t>
      </w:r>
      <w:r>
        <w:rPr>
          <w:rFonts w:eastAsia="仿宋_GB2312"/>
          <w:color w:val="000000"/>
          <w:kern w:val="0"/>
          <w:sz w:val="32"/>
          <w:szCs w:val="32"/>
        </w:rPr>
        <w:t>尊重并保障学院依法自主办学治校，为学院提供必备的办学条件保障，保证学院办学经费的稳定来源和增长，维护学院合法利益和良好的办学环境、办学秩序，支持学院改革与发展。</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七、将第九条</w:t>
      </w:r>
      <w:r>
        <w:rPr>
          <w:rFonts w:eastAsia="仿宋_GB2312"/>
          <w:color w:val="000000"/>
          <w:kern w:val="0"/>
          <w:sz w:val="32"/>
          <w:szCs w:val="32"/>
        </w:rPr>
        <w:t>修</w:t>
      </w:r>
      <w:r>
        <w:rPr>
          <w:rFonts w:eastAsia="仿宋_GB2312"/>
          <w:color w:val="000000"/>
          <w:kern w:val="0"/>
          <w:sz w:val="32"/>
          <w:szCs w:val="32"/>
        </w:rPr>
        <w:t>改为：</w:t>
      </w:r>
      <w:r>
        <w:rPr>
          <w:rFonts w:eastAsia="仿宋_GB2312"/>
          <w:color w:val="000000"/>
          <w:kern w:val="0"/>
          <w:sz w:val="32"/>
          <w:szCs w:val="32"/>
        </w:rPr>
        <w:t>“</w:t>
      </w:r>
      <w:r>
        <w:rPr>
          <w:rFonts w:eastAsia="仿宋_GB2312"/>
          <w:color w:val="000000"/>
          <w:kern w:val="0"/>
          <w:sz w:val="32"/>
          <w:szCs w:val="32"/>
        </w:rPr>
        <w:t>学院的权利：</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（一）面向社会依法自主办学，依照章程自主管理；</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（二）制定学院的发展规划并组织实施；</w:t>
      </w:r>
      <w:r>
        <w:rPr>
          <w:rFonts w:eastAsia="仿宋_GB2312"/>
          <w:color w:val="000000"/>
          <w:kern w:val="0"/>
          <w:sz w:val="32"/>
          <w:szCs w:val="32"/>
        </w:rPr>
        <w:t xml:space="preserve"> </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（三）以立德树人为根本任务，根据发展需要，依法开展教</w:t>
      </w:r>
      <w:r>
        <w:rPr>
          <w:rFonts w:eastAsia="仿宋_GB2312"/>
          <w:color w:val="000000"/>
          <w:kern w:val="0"/>
          <w:sz w:val="32"/>
          <w:szCs w:val="32"/>
        </w:rPr>
        <w:t>书育人、科学研究、技术开发、社会服务和文化传承活动；</w:t>
      </w:r>
    </w:p>
    <w:p w:rsidR="00120A34" w:rsidRDefault="000A6C39">
      <w:pPr>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（四）根据社会需要、产业需求、办学条件和省政府核定的办学规模，依法自主设置和调整专业，</w:t>
      </w:r>
      <w:r>
        <w:rPr>
          <w:rFonts w:eastAsia="仿宋_GB2312"/>
          <w:color w:val="000000"/>
          <w:kern w:val="0"/>
          <w:sz w:val="32"/>
          <w:szCs w:val="32"/>
        </w:rPr>
        <w:t>自主调节院系招生比例；</w:t>
      </w:r>
    </w:p>
    <w:p w:rsidR="00120A34" w:rsidRDefault="000A6C39">
      <w:pPr>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（五）基于职业教育标准制定人才培养方案、教学计划，开</w:t>
      </w:r>
      <w:r>
        <w:rPr>
          <w:rFonts w:eastAsia="仿宋_GB2312"/>
          <w:color w:val="000000"/>
          <w:kern w:val="0"/>
          <w:sz w:val="32"/>
          <w:szCs w:val="32"/>
        </w:rPr>
        <w:lastRenderedPageBreak/>
        <w:t>展专业建设、课程建设、教材建设和教学设施建设，依法自主选用或者编写专业课程教材；</w:t>
      </w:r>
      <w:r>
        <w:rPr>
          <w:rFonts w:eastAsia="仿宋_GB2312"/>
          <w:color w:val="000000"/>
          <w:kern w:val="0"/>
          <w:sz w:val="32"/>
          <w:szCs w:val="32"/>
        </w:rPr>
        <w:t>自主设置学习制度，安排教学过程，并在基本学制基础上，适当调整修业年限，实行弹性学习制度；</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六</w:t>
      </w:r>
      <w:r>
        <w:rPr>
          <w:rFonts w:eastAsia="仿宋_GB2312"/>
          <w:color w:val="000000"/>
          <w:kern w:val="0"/>
          <w:sz w:val="32"/>
          <w:szCs w:val="32"/>
        </w:rPr>
        <w:t>）对受教育者进行学籍管理，实施奖励或者处分，对符合条件者颁发相应的学业证书；</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七</w:t>
      </w:r>
      <w:r>
        <w:rPr>
          <w:rFonts w:eastAsia="仿宋_GB2312"/>
          <w:color w:val="000000"/>
          <w:kern w:val="0"/>
          <w:sz w:val="32"/>
          <w:szCs w:val="32"/>
        </w:rPr>
        <w:t>）根据学院实际需要和精简、效能的原则，</w:t>
      </w:r>
      <w:r>
        <w:rPr>
          <w:rFonts w:eastAsia="仿宋_GB2312"/>
          <w:color w:val="000000"/>
          <w:kern w:val="0"/>
          <w:sz w:val="32"/>
          <w:szCs w:val="32"/>
        </w:rPr>
        <w:t>依法</w:t>
      </w:r>
      <w:r>
        <w:rPr>
          <w:rFonts w:eastAsia="仿宋_GB2312"/>
          <w:color w:val="000000"/>
          <w:kern w:val="0"/>
          <w:sz w:val="32"/>
          <w:szCs w:val="32"/>
        </w:rPr>
        <w:t>设置内部组织机构和配备人员，按照干部管理程序，任免干部；</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八</w:t>
      </w:r>
      <w:r>
        <w:rPr>
          <w:rFonts w:eastAsia="仿宋_GB2312"/>
          <w:color w:val="000000"/>
          <w:kern w:val="0"/>
          <w:sz w:val="32"/>
          <w:szCs w:val="32"/>
        </w:rPr>
        <w:t>）依法自主选聘专业课教师，按照国家有关规定，评聘教师和其他专业技术人员的职务，确定内部绩效工资分配方案，实施奖励或者给予处分；</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九</w:t>
      </w:r>
      <w:r>
        <w:rPr>
          <w:rFonts w:eastAsia="仿宋_GB2312"/>
          <w:color w:val="000000"/>
          <w:kern w:val="0"/>
          <w:sz w:val="32"/>
          <w:szCs w:val="32"/>
        </w:rPr>
        <w:t>）在政府和社会的支持下，建立工学结合的校内外实训基地，依法与国内外企事业组织、社会团体和其他社会组织开展多种形式的办学合作；</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（十）对举办者提供的财产、国家财政性资助、受捐赠财产及其他财产依法自主管理和使用；</w:t>
      </w:r>
      <w:r>
        <w:rPr>
          <w:rFonts w:eastAsia="仿宋_GB2312"/>
          <w:color w:val="000000"/>
          <w:kern w:val="0"/>
          <w:sz w:val="32"/>
          <w:szCs w:val="32"/>
        </w:rPr>
        <w:t>依法收取学费及相关费用，多渠道筹措办学经费，依法自主管理和使用资产和经费；</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（十</w:t>
      </w:r>
      <w:r>
        <w:rPr>
          <w:rFonts w:eastAsia="仿宋_GB2312"/>
          <w:color w:val="000000"/>
          <w:kern w:val="0"/>
          <w:sz w:val="32"/>
          <w:szCs w:val="32"/>
        </w:rPr>
        <w:t>一</w:t>
      </w:r>
      <w:r>
        <w:rPr>
          <w:rFonts w:eastAsia="仿宋_GB2312"/>
          <w:color w:val="000000"/>
          <w:kern w:val="0"/>
          <w:sz w:val="32"/>
          <w:szCs w:val="32"/>
        </w:rPr>
        <w:t>）法律法规规定的其他权利。</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八、将第十条第一项修改为：</w:t>
      </w:r>
      <w:r>
        <w:rPr>
          <w:rFonts w:eastAsia="仿宋_GB2312"/>
          <w:color w:val="000000"/>
          <w:kern w:val="0"/>
          <w:sz w:val="32"/>
          <w:szCs w:val="32"/>
        </w:rPr>
        <w:t>“</w:t>
      </w:r>
      <w:r>
        <w:rPr>
          <w:rFonts w:eastAsia="仿宋_GB2312"/>
          <w:color w:val="000000"/>
          <w:kern w:val="0"/>
          <w:sz w:val="32"/>
          <w:szCs w:val="32"/>
        </w:rPr>
        <w:t>坚持和强化党的全面领导，全面贯彻落实党的教育方针，坚持社会主义办学方向，遵守国家法律法规和政策，依法接受举办者、主管部门的管理、监督和指导。</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第二项修改为：</w:t>
      </w:r>
      <w:r>
        <w:rPr>
          <w:rFonts w:eastAsia="仿宋_GB2312"/>
          <w:color w:val="000000"/>
          <w:kern w:val="0"/>
          <w:sz w:val="32"/>
          <w:szCs w:val="32"/>
        </w:rPr>
        <w:t>“</w:t>
      </w:r>
      <w:r>
        <w:rPr>
          <w:rFonts w:eastAsia="仿宋_GB2312"/>
          <w:color w:val="000000"/>
          <w:kern w:val="0"/>
          <w:sz w:val="32"/>
          <w:szCs w:val="32"/>
        </w:rPr>
        <w:t>面向区域经济社会发展需要，注重产教融合，实行校企合作，开展教育教学、科学研究、社会服务、文化传承与创新活动，加强校风学风、师德师风建设，营造良好学习环境，建立健全办学质量保障体系和质量评价制度，促进办学质量持续</w:t>
      </w:r>
      <w:r>
        <w:rPr>
          <w:rFonts w:eastAsia="仿宋_GB2312"/>
          <w:color w:val="000000"/>
          <w:kern w:val="0"/>
          <w:sz w:val="32"/>
          <w:szCs w:val="32"/>
        </w:rPr>
        <w:t>提高。</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lastRenderedPageBreak/>
        <w:t>九、将第十六条改为</w:t>
      </w:r>
      <w:r>
        <w:rPr>
          <w:rFonts w:eastAsia="仿宋_GB2312"/>
          <w:color w:val="000000"/>
          <w:kern w:val="0"/>
          <w:sz w:val="32"/>
          <w:szCs w:val="32"/>
        </w:rPr>
        <w:t>第</w:t>
      </w:r>
      <w:r>
        <w:rPr>
          <w:rFonts w:eastAsia="仿宋_GB2312"/>
          <w:color w:val="000000"/>
          <w:kern w:val="0"/>
          <w:sz w:val="32"/>
          <w:szCs w:val="32"/>
        </w:rPr>
        <w:t>六十八条，修改为：</w:t>
      </w:r>
      <w:r>
        <w:rPr>
          <w:rFonts w:eastAsia="仿宋_GB2312"/>
          <w:color w:val="000000"/>
          <w:kern w:val="0"/>
          <w:sz w:val="32"/>
          <w:szCs w:val="32"/>
        </w:rPr>
        <w:t>“</w:t>
      </w:r>
      <w:r>
        <w:rPr>
          <w:rFonts w:eastAsia="仿宋_GB2312"/>
          <w:color w:val="000000"/>
          <w:kern w:val="0"/>
          <w:sz w:val="32"/>
          <w:szCs w:val="32"/>
        </w:rPr>
        <w:t>学院建立学生资助体系，对家庭经济困难学生提供帮助，保障学生不因家庭经济困难而失学，并对学生成长成才提供发展型资助。</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十、将第十八条</w:t>
      </w:r>
      <w:r>
        <w:rPr>
          <w:rFonts w:eastAsia="仿宋_GB2312"/>
          <w:color w:val="000000"/>
          <w:kern w:val="0"/>
          <w:sz w:val="32"/>
          <w:szCs w:val="32"/>
        </w:rPr>
        <w:t>改为第七十条，修改为：</w:t>
      </w:r>
      <w:r>
        <w:rPr>
          <w:rFonts w:eastAsia="仿宋_GB2312"/>
          <w:color w:val="000000"/>
          <w:kern w:val="0"/>
          <w:sz w:val="32"/>
          <w:szCs w:val="32"/>
        </w:rPr>
        <w:t>“</w:t>
      </w:r>
      <w:r>
        <w:rPr>
          <w:rFonts w:eastAsia="仿宋_GB2312"/>
          <w:color w:val="000000"/>
          <w:kern w:val="0"/>
          <w:sz w:val="32"/>
          <w:szCs w:val="32"/>
        </w:rPr>
        <w:t>学员是指按照规定在本院学习或培训但没有学籍的接受非学历教育的受教育者。</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学员入学应当与学院签订教育服务协议。</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学员按照国家和学院的有关规定或者教育服务协议的约定，享有相应权利，履行相应义务。</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学院按照有关规定发给学员相应的培训证书或学习证明。</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十一、将第二十九条、</w:t>
      </w:r>
      <w:r>
        <w:rPr>
          <w:rFonts w:eastAsia="仿宋_GB2312"/>
          <w:color w:val="000000"/>
          <w:kern w:val="0"/>
          <w:sz w:val="32"/>
          <w:szCs w:val="32"/>
        </w:rPr>
        <w:t>第三十条</w:t>
      </w:r>
      <w:r>
        <w:rPr>
          <w:rFonts w:eastAsia="仿宋_GB2312"/>
          <w:color w:val="000000"/>
          <w:kern w:val="0"/>
          <w:sz w:val="32"/>
          <w:szCs w:val="32"/>
        </w:rPr>
        <w:t>合并改为</w:t>
      </w:r>
      <w:r>
        <w:rPr>
          <w:rFonts w:eastAsia="仿宋_GB2312"/>
          <w:color w:val="000000"/>
          <w:kern w:val="0"/>
          <w:sz w:val="32"/>
          <w:szCs w:val="32"/>
        </w:rPr>
        <w:t>第十一条，修改为：</w:t>
      </w:r>
      <w:r>
        <w:rPr>
          <w:rFonts w:eastAsia="仿宋_GB2312"/>
          <w:color w:val="000000"/>
          <w:kern w:val="0"/>
          <w:sz w:val="32"/>
          <w:szCs w:val="32"/>
        </w:rPr>
        <w:t>“</w:t>
      </w:r>
      <w:r>
        <w:rPr>
          <w:rFonts w:eastAsia="仿宋_GB2312"/>
          <w:color w:val="000000"/>
          <w:kern w:val="0"/>
          <w:sz w:val="32"/>
          <w:szCs w:val="32"/>
        </w:rPr>
        <w:t>学院实行党委领导下的院长负责制。学院党委全面领导学院工作，支持院长积极主动、独立负责地开展工作，保证教学、科研、行政管理等各项任务的完成。</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十二、将第三十一条拆分为</w:t>
      </w:r>
      <w:r>
        <w:rPr>
          <w:rFonts w:eastAsia="仿宋_GB2312"/>
          <w:color w:val="000000"/>
          <w:kern w:val="0"/>
          <w:sz w:val="32"/>
          <w:szCs w:val="32"/>
        </w:rPr>
        <w:t>第十二条、第十三条，修改为：</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第十二条</w:t>
      </w:r>
      <w:r>
        <w:rPr>
          <w:rFonts w:eastAsia="仿宋_GB2312"/>
          <w:color w:val="000000"/>
          <w:kern w:val="0"/>
          <w:sz w:val="32"/>
          <w:szCs w:val="32"/>
        </w:rPr>
        <w:t xml:space="preserve"> </w:t>
      </w:r>
      <w:r>
        <w:rPr>
          <w:rFonts w:eastAsia="仿宋_GB2312"/>
          <w:color w:val="000000"/>
          <w:kern w:val="0"/>
          <w:sz w:val="32"/>
          <w:szCs w:val="32"/>
        </w:rPr>
        <w:t>学院党委承担管党治党、办学治校主体责任，把方向、管大局、作决策、抓班子、带队伍、保落实。主要职责是：</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（二）坚持马克思主义指导地位，组织党员认真学习马克思列宁主义、毛泽东思想、邓小平理论、</w:t>
      </w:r>
      <w:r>
        <w:rPr>
          <w:rFonts w:eastAsia="仿宋_GB2312"/>
          <w:color w:val="000000"/>
          <w:kern w:val="0"/>
          <w:sz w:val="32"/>
          <w:szCs w:val="32"/>
        </w:rPr>
        <w:t>‘</w:t>
      </w:r>
      <w:r>
        <w:rPr>
          <w:rFonts w:eastAsia="仿宋_GB2312"/>
          <w:color w:val="000000"/>
          <w:kern w:val="0"/>
          <w:sz w:val="32"/>
          <w:szCs w:val="32"/>
        </w:rPr>
        <w:t>三个代表</w:t>
      </w:r>
      <w:r>
        <w:rPr>
          <w:rFonts w:eastAsia="仿宋_GB2312"/>
          <w:color w:val="000000"/>
          <w:kern w:val="0"/>
          <w:sz w:val="32"/>
          <w:szCs w:val="32"/>
        </w:rPr>
        <w:t>’</w:t>
      </w:r>
      <w:r>
        <w:rPr>
          <w:rFonts w:eastAsia="仿宋_GB2312"/>
          <w:color w:val="000000"/>
          <w:kern w:val="0"/>
          <w:sz w:val="32"/>
          <w:szCs w:val="32"/>
        </w:rPr>
        <w:t>重要思想、科学发展观、习近平新时代中国特色社会主义思想，学习党的路线方针政策和决议，学习党的基本知识，学习业务知识和科学、历史、文化、法律等各方面知识</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lastRenderedPageBreak/>
        <w:t>“</w:t>
      </w:r>
      <w:r>
        <w:rPr>
          <w:rFonts w:eastAsia="仿宋_GB2312"/>
          <w:color w:val="000000"/>
          <w:kern w:val="0"/>
          <w:sz w:val="32"/>
          <w:szCs w:val="32"/>
        </w:rPr>
        <w:t>（三）审议确定学校基本管理制度，讨论决定学校改革发展稳定以及教学、科研、行政管理中的重大事项</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（四）讨论决定学校内部组织机构的设置及其负责人的人选。按照干部管理权限，负责干部的教育、培训、选拔、考核和监督。加强领导班子建设、干部队伍建设和人才队伍建设</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（五）按照党要管党、全面从严治党要求，加强学校党组织建设。落实基层党建工作责任制，发挥学校基层党组织战斗堡垒作用和党员先锋模范作用</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（六）履行学校党风廉政建设主体责任，领导、支持内设纪检组织履行监督执纪问责职责，接受同级纪检组织和上级纪委监委及其派驻纪检监察机构的监督</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（七）领导学校思想政治工作和德育工作，落实意识形态工作责任制，维护学校安全稳定，促进和谐校园建设</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（八）领导学校群团组织、学术组织和教职工代表大会</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（九）做好统一战线工作。对学校内民主党派的基层组织实行政治领导，支持其依照</w:t>
      </w:r>
      <w:r>
        <w:rPr>
          <w:rFonts w:eastAsia="仿宋_GB2312"/>
          <w:color w:val="000000"/>
          <w:kern w:val="0"/>
          <w:sz w:val="32"/>
          <w:szCs w:val="32"/>
        </w:rPr>
        <w:t>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r>
        <w:rPr>
          <w:rFonts w:eastAsia="仿宋_GB2312"/>
          <w:color w:val="000000"/>
          <w:kern w:val="0"/>
          <w:sz w:val="32"/>
          <w:szCs w:val="32"/>
        </w:rPr>
        <w:t>”</w:t>
      </w:r>
    </w:p>
    <w:p w:rsidR="00120A34" w:rsidRDefault="000A6C39">
      <w:pPr>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第十三条</w:t>
      </w:r>
      <w:r>
        <w:rPr>
          <w:rFonts w:eastAsia="仿宋_GB2312"/>
          <w:color w:val="000000"/>
          <w:kern w:val="0"/>
          <w:sz w:val="32"/>
          <w:szCs w:val="32"/>
        </w:rPr>
        <w:t xml:space="preserve"> </w:t>
      </w:r>
      <w:r>
        <w:rPr>
          <w:rFonts w:eastAsia="仿宋_GB2312"/>
          <w:color w:val="000000"/>
          <w:kern w:val="0"/>
          <w:sz w:val="32"/>
          <w:szCs w:val="32"/>
        </w:rPr>
        <w:t>学院党委实行民主集中制，采取集体领导和个人分工负责相结合的制度。凡属重大问题都按照集体领导、民主集中、个别酝酿、会议决定的原则，由党委集体讨论，作出决定；党委委员应当根据集体的决定和分工，切实履行职责。</w:t>
      </w:r>
      <w:r>
        <w:rPr>
          <w:rFonts w:eastAsia="仿宋_GB2312"/>
          <w:color w:val="000000"/>
          <w:kern w:val="0"/>
          <w:sz w:val="32"/>
          <w:szCs w:val="32"/>
        </w:rPr>
        <w:t>”</w:t>
      </w:r>
    </w:p>
    <w:p w:rsidR="00120A34" w:rsidRDefault="000A6C39">
      <w:pPr>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十三、将</w:t>
      </w:r>
      <w:r>
        <w:rPr>
          <w:rFonts w:eastAsia="仿宋_GB2312"/>
          <w:color w:val="000000"/>
          <w:kern w:val="0"/>
          <w:sz w:val="32"/>
          <w:szCs w:val="32"/>
        </w:rPr>
        <w:t>第三十二条改为第十四条，修改为：</w:t>
      </w:r>
      <w:r>
        <w:rPr>
          <w:rFonts w:eastAsia="仿宋_GB2312"/>
          <w:color w:val="000000"/>
          <w:kern w:val="0"/>
          <w:sz w:val="32"/>
          <w:szCs w:val="32"/>
        </w:rPr>
        <w:t>“</w:t>
      </w:r>
      <w:r>
        <w:rPr>
          <w:rFonts w:eastAsia="仿宋_GB2312"/>
          <w:color w:val="000000"/>
          <w:kern w:val="0"/>
          <w:sz w:val="32"/>
          <w:szCs w:val="32"/>
        </w:rPr>
        <w:t>党委书记主持</w:t>
      </w:r>
      <w:r>
        <w:rPr>
          <w:rFonts w:eastAsia="仿宋_GB2312"/>
          <w:color w:val="000000"/>
          <w:kern w:val="0"/>
          <w:sz w:val="32"/>
          <w:szCs w:val="32"/>
        </w:rPr>
        <w:lastRenderedPageBreak/>
        <w:t>党委工作，对党委工作负主要责任，履行思想政治建设和党的建设第一责任人的职责，负责组织党委重要活动。</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十四、将第三十三条改为第十五条，修改为：</w:t>
      </w:r>
      <w:r>
        <w:rPr>
          <w:rFonts w:eastAsia="仿宋_GB2312"/>
          <w:color w:val="000000"/>
          <w:kern w:val="0"/>
          <w:sz w:val="32"/>
          <w:szCs w:val="32"/>
        </w:rPr>
        <w:t>“</w:t>
      </w:r>
      <w:r>
        <w:rPr>
          <w:rFonts w:eastAsia="仿宋_GB2312"/>
          <w:color w:val="000000"/>
          <w:kern w:val="0"/>
          <w:sz w:val="32"/>
          <w:szCs w:val="32"/>
        </w:rPr>
        <w:t>党委会议是党委决策机构，</w:t>
      </w:r>
      <w:r>
        <w:rPr>
          <w:rFonts w:eastAsia="仿宋_GB2312"/>
          <w:color w:val="000000"/>
          <w:kern w:val="0"/>
          <w:sz w:val="32"/>
          <w:szCs w:val="32"/>
        </w:rPr>
        <w:t>主要对事关学校改革发展稳定和师生员工切身利益及党的建设等全局性重大问题作出决策。党委会议由党委书记主持或经党委书记委托党委副书记主持召开，</w:t>
      </w:r>
      <w:r>
        <w:rPr>
          <w:rFonts w:eastAsia="仿宋_GB2312"/>
          <w:color w:val="000000"/>
          <w:kern w:val="0"/>
          <w:sz w:val="32"/>
          <w:szCs w:val="32"/>
        </w:rPr>
        <w:t>党委委员参加，也可召开党委扩大会议，相关人员根据会议议题列席会议。党委会议必须有过半数以上委员到会方可召开，讨论决定干部任免等重要事项时，必须有三分之二以上委员</w:t>
      </w:r>
      <w:r>
        <w:rPr>
          <w:rFonts w:eastAsia="仿宋_GB2312"/>
          <w:color w:val="000000"/>
          <w:kern w:val="0"/>
          <w:sz w:val="32"/>
          <w:szCs w:val="32"/>
        </w:rPr>
        <w:t>到会方能召开。表决事项时，以超过应到会委员人数的半数同意为通过。党委会议具体议事内容、程序和原则等，按其议事规则执行。</w:t>
      </w:r>
      <w:r>
        <w:rPr>
          <w:rFonts w:eastAsia="仿宋_GB2312"/>
          <w:color w:val="000000"/>
          <w:kern w:val="0"/>
          <w:sz w:val="32"/>
          <w:szCs w:val="32"/>
        </w:rPr>
        <w:t>”</w:t>
      </w:r>
    </w:p>
    <w:p w:rsidR="00120A34" w:rsidRDefault="000A6C39">
      <w:pPr>
        <w:pStyle w:val="a6"/>
        <w:widowControl/>
        <w:spacing w:before="0" w:beforeAutospacing="0" w:after="0" w:afterAutospacing="0" w:line="312" w:lineRule="auto"/>
        <w:ind w:firstLineChars="200" w:firstLine="640"/>
        <w:jc w:val="both"/>
        <w:rPr>
          <w:rFonts w:eastAsia="仿宋_GB2312"/>
          <w:color w:val="000000"/>
          <w:sz w:val="32"/>
          <w:szCs w:val="32"/>
        </w:rPr>
      </w:pPr>
      <w:r>
        <w:rPr>
          <w:rFonts w:eastAsia="仿宋_GB2312"/>
          <w:color w:val="000000"/>
          <w:sz w:val="32"/>
          <w:szCs w:val="32"/>
        </w:rPr>
        <w:t>十五、增加一条作为第十六条：</w:t>
      </w:r>
      <w:r>
        <w:rPr>
          <w:rFonts w:eastAsia="仿宋_GB2312"/>
          <w:color w:val="000000"/>
          <w:sz w:val="32"/>
          <w:szCs w:val="32"/>
        </w:rPr>
        <w:t>“</w:t>
      </w:r>
      <w:r>
        <w:rPr>
          <w:rFonts w:eastAsia="仿宋_GB2312"/>
          <w:color w:val="000000"/>
          <w:sz w:val="32"/>
          <w:szCs w:val="32"/>
        </w:rPr>
        <w:t>学院党委</w:t>
      </w:r>
      <w:r>
        <w:rPr>
          <w:rFonts w:eastAsia="仿宋_GB2312"/>
          <w:color w:val="000000"/>
          <w:sz w:val="32"/>
          <w:szCs w:val="32"/>
        </w:rPr>
        <w:t>批准成立的</w:t>
      </w:r>
      <w:r>
        <w:rPr>
          <w:rFonts w:eastAsia="仿宋_GB2312"/>
          <w:color w:val="000000"/>
          <w:sz w:val="32"/>
          <w:szCs w:val="32"/>
        </w:rPr>
        <w:t>基层党组织应当强化政治功能，履行政治责任，保证教学科研管理等各项任务完成，支持本部门、二级学院行政领导班子和负责人开展工作，健全集体领导、党政分工合作、协调运行的工作机制。</w:t>
      </w:r>
      <w:r>
        <w:rPr>
          <w:rFonts w:eastAsia="仿宋_GB2312"/>
          <w:color w:val="00000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十六、将第三十四条</w:t>
      </w:r>
      <w:r>
        <w:rPr>
          <w:rFonts w:eastAsia="仿宋_GB2312"/>
          <w:color w:val="000000"/>
          <w:kern w:val="0"/>
          <w:sz w:val="32"/>
          <w:szCs w:val="32"/>
        </w:rPr>
        <w:t>改为</w:t>
      </w:r>
      <w:r>
        <w:rPr>
          <w:rFonts w:eastAsia="仿宋_GB2312"/>
          <w:color w:val="000000"/>
          <w:kern w:val="0"/>
          <w:sz w:val="32"/>
          <w:szCs w:val="32"/>
        </w:rPr>
        <w:t>第十七条，修改为：</w:t>
      </w:r>
      <w:r>
        <w:rPr>
          <w:rFonts w:eastAsia="仿宋_GB2312"/>
          <w:color w:val="000000"/>
          <w:kern w:val="0"/>
          <w:sz w:val="32"/>
          <w:szCs w:val="32"/>
        </w:rPr>
        <w:t>“</w:t>
      </w:r>
      <w:r>
        <w:rPr>
          <w:rFonts w:eastAsia="仿宋_GB2312"/>
          <w:color w:val="000000"/>
          <w:kern w:val="0"/>
          <w:sz w:val="32"/>
          <w:szCs w:val="32"/>
        </w:rPr>
        <w:t>中国共产党安康职业技术学院纪律检查委员会（以下简称</w:t>
      </w:r>
      <w:r>
        <w:rPr>
          <w:rFonts w:eastAsia="仿宋_GB2312"/>
          <w:color w:val="000000"/>
          <w:kern w:val="0"/>
          <w:sz w:val="32"/>
          <w:szCs w:val="32"/>
        </w:rPr>
        <w:t>‘</w:t>
      </w:r>
      <w:r>
        <w:rPr>
          <w:rFonts w:eastAsia="仿宋_GB2312"/>
          <w:color w:val="000000"/>
          <w:kern w:val="0"/>
          <w:sz w:val="32"/>
          <w:szCs w:val="32"/>
        </w:rPr>
        <w:t>学院纪委</w:t>
      </w:r>
      <w:r>
        <w:rPr>
          <w:rFonts w:eastAsia="仿宋_GB2312"/>
          <w:color w:val="000000"/>
          <w:kern w:val="0"/>
          <w:sz w:val="32"/>
          <w:szCs w:val="32"/>
        </w:rPr>
        <w:t>’</w:t>
      </w:r>
      <w:r>
        <w:rPr>
          <w:rFonts w:eastAsia="仿宋_GB2312"/>
          <w:color w:val="000000"/>
          <w:kern w:val="0"/>
          <w:sz w:val="32"/>
          <w:szCs w:val="32"/>
        </w:rPr>
        <w:t>）是学院党内监督专责机</w:t>
      </w:r>
      <w:r>
        <w:rPr>
          <w:rFonts w:eastAsia="仿宋_GB2312"/>
          <w:color w:val="000000"/>
          <w:kern w:val="0"/>
          <w:sz w:val="32"/>
          <w:szCs w:val="32"/>
        </w:rPr>
        <w:t>关</w:t>
      </w:r>
      <w:r>
        <w:rPr>
          <w:rFonts w:eastAsia="仿宋_GB2312"/>
          <w:color w:val="000000"/>
          <w:kern w:val="0"/>
          <w:sz w:val="32"/>
          <w:szCs w:val="32"/>
        </w:rPr>
        <w:t>，依据党内有关规章制度产生，履行监督执纪职责，在学院党委和上级纪委双重领导下开展工作。主要任务是：</w:t>
      </w:r>
    </w:p>
    <w:p w:rsidR="00120A34" w:rsidRDefault="000A6C39">
      <w:pPr>
        <w:pStyle w:val="a6"/>
        <w:widowControl/>
        <w:spacing w:before="0" w:beforeAutospacing="0" w:after="0" w:afterAutospacing="0" w:line="312" w:lineRule="auto"/>
        <w:ind w:firstLineChars="200" w:firstLine="640"/>
        <w:jc w:val="both"/>
        <w:rPr>
          <w:rFonts w:eastAsia="仿宋_GB2312"/>
          <w:color w:val="000000"/>
          <w:sz w:val="32"/>
          <w:szCs w:val="32"/>
        </w:rPr>
      </w:pPr>
      <w:r>
        <w:rPr>
          <w:rFonts w:eastAsia="仿宋_GB2312"/>
          <w:color w:val="000000"/>
          <w:sz w:val="32"/>
          <w:szCs w:val="32"/>
        </w:rPr>
        <w:t>“</w:t>
      </w:r>
      <w:r>
        <w:rPr>
          <w:rFonts w:eastAsia="仿宋_GB2312"/>
          <w:color w:val="000000"/>
          <w:sz w:val="32"/>
          <w:szCs w:val="32"/>
        </w:rPr>
        <w:t>（一）维护</w:t>
      </w:r>
      <w:r w:rsidR="00567E59">
        <w:rPr>
          <w:rFonts w:eastAsia="仿宋_GB2312"/>
          <w:color w:val="000000"/>
          <w:sz w:val="32"/>
          <w:szCs w:val="32"/>
        </w:rPr>
        <w:t>《中国共产党章程》</w:t>
      </w:r>
      <w:r>
        <w:rPr>
          <w:rFonts w:eastAsia="仿宋_GB2312"/>
          <w:color w:val="000000"/>
          <w:sz w:val="32"/>
          <w:szCs w:val="32"/>
        </w:rPr>
        <w:t>和其他党内法规，检查党的路线方针政策和决议的执行情况，协助学院党委推进全面从严治党、加强党风建设和组织协调反腐败工作；</w:t>
      </w:r>
    </w:p>
    <w:p w:rsidR="00120A34" w:rsidRDefault="000A6C39">
      <w:pPr>
        <w:pStyle w:val="a6"/>
        <w:spacing w:before="0" w:beforeAutospacing="0" w:after="0" w:afterAutospacing="0" w:line="312" w:lineRule="auto"/>
        <w:ind w:firstLineChars="200" w:firstLine="640"/>
        <w:jc w:val="both"/>
        <w:rPr>
          <w:rFonts w:eastAsia="仿宋_GB2312"/>
          <w:color w:val="000000"/>
          <w:sz w:val="32"/>
          <w:szCs w:val="32"/>
        </w:rPr>
      </w:pPr>
      <w:r>
        <w:rPr>
          <w:rFonts w:eastAsia="仿宋_GB2312"/>
          <w:color w:val="000000"/>
          <w:sz w:val="32"/>
          <w:szCs w:val="32"/>
        </w:rPr>
        <w:t>“</w:t>
      </w:r>
      <w:r>
        <w:rPr>
          <w:rFonts w:eastAsia="仿宋_GB2312"/>
          <w:color w:val="000000"/>
          <w:sz w:val="32"/>
          <w:szCs w:val="32"/>
        </w:rPr>
        <w:t>（二）经常对党员进行遵纪守法的教育，作出关于维护党纪的决定</w:t>
      </w:r>
      <w:bookmarkStart w:id="0" w:name="_GoBack"/>
      <w:bookmarkEnd w:id="0"/>
      <w:r>
        <w:rPr>
          <w:rFonts w:eastAsia="仿宋_GB2312"/>
          <w:color w:val="000000"/>
          <w:sz w:val="32"/>
          <w:szCs w:val="32"/>
        </w:rPr>
        <w:t>；</w:t>
      </w:r>
    </w:p>
    <w:p w:rsidR="00120A34" w:rsidRDefault="000A6C39">
      <w:pPr>
        <w:pStyle w:val="a6"/>
        <w:spacing w:before="0" w:beforeAutospacing="0" w:after="0" w:afterAutospacing="0" w:line="312" w:lineRule="auto"/>
        <w:ind w:firstLineChars="200" w:firstLine="640"/>
        <w:jc w:val="both"/>
        <w:rPr>
          <w:rFonts w:eastAsia="仿宋_GB2312"/>
          <w:color w:val="000000"/>
          <w:sz w:val="32"/>
          <w:szCs w:val="32"/>
        </w:rPr>
      </w:pPr>
      <w:r>
        <w:rPr>
          <w:rFonts w:eastAsia="仿宋_GB2312"/>
          <w:color w:val="000000"/>
          <w:sz w:val="32"/>
          <w:szCs w:val="32"/>
        </w:rPr>
        <w:t>“</w:t>
      </w:r>
      <w:r>
        <w:rPr>
          <w:rFonts w:eastAsia="仿宋_GB2312"/>
          <w:color w:val="000000"/>
          <w:sz w:val="32"/>
          <w:szCs w:val="32"/>
        </w:rPr>
        <w:t>（三）对党的组织和党员领导干部履行职责、行使权力进行</w:t>
      </w:r>
      <w:r>
        <w:rPr>
          <w:rFonts w:eastAsia="仿宋_GB2312"/>
          <w:color w:val="000000"/>
          <w:sz w:val="32"/>
          <w:szCs w:val="32"/>
        </w:rPr>
        <w:lastRenderedPageBreak/>
        <w:t>监督，受理处置党员群众检举举报，开展谈话提醒、约谈函询；</w:t>
      </w:r>
    </w:p>
    <w:p w:rsidR="00120A34" w:rsidRDefault="000A6C39">
      <w:pPr>
        <w:pStyle w:val="a6"/>
        <w:widowControl/>
        <w:spacing w:before="0" w:beforeAutospacing="0" w:after="0" w:afterAutospacing="0" w:line="312" w:lineRule="auto"/>
        <w:ind w:firstLineChars="200" w:firstLine="640"/>
        <w:jc w:val="both"/>
        <w:rPr>
          <w:rFonts w:eastAsia="仿宋_GB2312"/>
          <w:color w:val="000000"/>
          <w:sz w:val="32"/>
          <w:szCs w:val="32"/>
        </w:rPr>
      </w:pPr>
      <w:r>
        <w:rPr>
          <w:rFonts w:eastAsia="仿宋_GB2312"/>
          <w:color w:val="000000"/>
          <w:sz w:val="32"/>
          <w:szCs w:val="32"/>
        </w:rPr>
        <w:t>“</w:t>
      </w:r>
      <w:r>
        <w:rPr>
          <w:rFonts w:eastAsia="仿宋_GB2312"/>
          <w:color w:val="000000"/>
          <w:sz w:val="32"/>
          <w:szCs w:val="32"/>
        </w:rPr>
        <w:t>（四）检查和处理党的组织和党员违反</w:t>
      </w:r>
      <w:r w:rsidR="00567E59">
        <w:rPr>
          <w:rFonts w:eastAsia="仿宋_GB2312"/>
          <w:color w:val="000000"/>
          <w:sz w:val="32"/>
          <w:szCs w:val="32"/>
        </w:rPr>
        <w:t>《中国共产党章程》</w:t>
      </w:r>
      <w:r>
        <w:rPr>
          <w:rFonts w:eastAsia="仿宋_GB2312"/>
          <w:color w:val="000000"/>
          <w:sz w:val="32"/>
          <w:szCs w:val="32"/>
        </w:rPr>
        <w:t>和其他党内法规的比较重要或者复杂的案件，决定或者取消对这些案</w:t>
      </w:r>
      <w:r>
        <w:rPr>
          <w:rFonts w:eastAsia="仿宋_GB2312"/>
          <w:color w:val="000000"/>
          <w:sz w:val="32"/>
          <w:szCs w:val="32"/>
        </w:rPr>
        <w:t>件中的党员的处分；进行问责或者提出责任追究的建议；</w:t>
      </w:r>
    </w:p>
    <w:p w:rsidR="00120A34" w:rsidRDefault="000A6C39">
      <w:pPr>
        <w:pStyle w:val="a6"/>
        <w:widowControl/>
        <w:spacing w:before="0" w:beforeAutospacing="0" w:after="0" w:afterAutospacing="0" w:line="312" w:lineRule="auto"/>
        <w:ind w:firstLineChars="200" w:firstLine="640"/>
        <w:jc w:val="both"/>
        <w:rPr>
          <w:rFonts w:eastAsia="仿宋_GB2312"/>
          <w:color w:val="000000"/>
          <w:sz w:val="32"/>
          <w:szCs w:val="32"/>
        </w:rPr>
      </w:pPr>
      <w:r>
        <w:rPr>
          <w:rFonts w:eastAsia="仿宋_GB2312"/>
          <w:color w:val="000000"/>
          <w:sz w:val="32"/>
          <w:szCs w:val="32"/>
        </w:rPr>
        <w:t>“</w:t>
      </w:r>
      <w:r>
        <w:rPr>
          <w:rFonts w:eastAsia="仿宋_GB2312"/>
          <w:color w:val="000000"/>
          <w:sz w:val="32"/>
          <w:szCs w:val="32"/>
        </w:rPr>
        <w:t>（五）受理党员的控告和申诉，保障党员权利不受侵犯。</w:t>
      </w:r>
    </w:p>
    <w:p w:rsidR="00120A34" w:rsidRDefault="000A6C39">
      <w:pPr>
        <w:pStyle w:val="a6"/>
        <w:widowControl/>
        <w:spacing w:before="0" w:beforeAutospacing="0" w:after="0" w:afterAutospacing="0" w:line="312" w:lineRule="auto"/>
        <w:ind w:firstLineChars="200" w:firstLine="640"/>
        <w:jc w:val="both"/>
        <w:rPr>
          <w:rFonts w:eastAsia="仿宋_GB2312"/>
          <w:color w:val="000000"/>
          <w:sz w:val="32"/>
          <w:szCs w:val="32"/>
        </w:rPr>
      </w:pPr>
      <w:r>
        <w:rPr>
          <w:rFonts w:eastAsia="仿宋_GB2312"/>
          <w:color w:val="000000"/>
          <w:sz w:val="32"/>
          <w:szCs w:val="32"/>
        </w:rPr>
        <w:t>“</w:t>
      </w:r>
      <w:r>
        <w:rPr>
          <w:rFonts w:eastAsia="仿宋_GB2312"/>
          <w:color w:val="000000"/>
          <w:sz w:val="32"/>
          <w:szCs w:val="32"/>
        </w:rPr>
        <w:t>学院纪委应当严格按照职责权限和工作程序处理违犯党纪的线索和案件，对于重大、疑难复杂案件，应向学院党委和上级纪委报告。</w:t>
      </w:r>
      <w:r>
        <w:rPr>
          <w:rFonts w:eastAsia="仿宋_GB2312"/>
          <w:color w:val="00000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十七、将三十五条改为第十八条，修改为：</w:t>
      </w:r>
      <w:r>
        <w:rPr>
          <w:rFonts w:eastAsia="仿宋_GB2312"/>
          <w:color w:val="000000"/>
          <w:kern w:val="0"/>
          <w:sz w:val="32"/>
          <w:szCs w:val="32"/>
        </w:rPr>
        <w:t>“</w:t>
      </w:r>
      <w:r>
        <w:rPr>
          <w:rFonts w:eastAsia="仿宋_GB2312"/>
          <w:color w:val="000000"/>
          <w:kern w:val="0"/>
          <w:sz w:val="32"/>
          <w:szCs w:val="32"/>
        </w:rPr>
        <w:t>院长</w:t>
      </w:r>
      <w:r>
        <w:rPr>
          <w:rFonts w:eastAsia="仿宋_GB2312"/>
          <w:color w:val="000000"/>
          <w:kern w:val="0"/>
          <w:sz w:val="32"/>
          <w:szCs w:val="32"/>
        </w:rPr>
        <w:t>是学院的法定代表人，在学院党委领导下，贯彻党的教育方针，组织实施学院党委有关决议，全面负责教学、科研、行政管理工作。</w:t>
      </w:r>
      <w:r>
        <w:rPr>
          <w:rFonts w:eastAsia="仿宋_GB2312"/>
          <w:color w:val="000000"/>
          <w:kern w:val="0"/>
          <w:sz w:val="32"/>
          <w:szCs w:val="32"/>
        </w:rPr>
        <w:t>主要职责是：</w:t>
      </w:r>
    </w:p>
    <w:p w:rsidR="00120A34" w:rsidRDefault="000A6C39">
      <w:pPr>
        <w:widowControl/>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（一）组织拟订和实施学院发展规划、基本管理制度、重要行政规章制度、重大教学科研改革措施、重要办学资源配置方案，组织制定和实施具体规章制度和工作计划</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（二）组织拟订和实施学院内部组织机构的设置方案</w:t>
      </w:r>
      <w:r>
        <w:rPr>
          <w:rFonts w:eastAsia="仿宋_GB2312"/>
          <w:color w:val="000000"/>
          <w:kern w:val="0"/>
          <w:sz w:val="32"/>
          <w:szCs w:val="32"/>
        </w:rPr>
        <w:t>。</w:t>
      </w:r>
      <w:r>
        <w:rPr>
          <w:rFonts w:eastAsia="仿宋_GB2312"/>
          <w:color w:val="000000"/>
          <w:kern w:val="0"/>
          <w:sz w:val="32"/>
          <w:szCs w:val="32"/>
        </w:rPr>
        <w:t>根据有</w:t>
      </w:r>
      <w:r>
        <w:rPr>
          <w:rFonts w:eastAsia="仿宋_GB2312"/>
          <w:color w:val="000000"/>
          <w:spacing w:val="-6"/>
          <w:kern w:val="0"/>
          <w:sz w:val="32"/>
          <w:szCs w:val="32"/>
        </w:rPr>
        <w:t>关规定和程序，推荐副院长人选，任免学院内部组织机构负责</w:t>
      </w:r>
      <w:r>
        <w:rPr>
          <w:rFonts w:eastAsia="仿宋_GB2312"/>
          <w:color w:val="000000"/>
          <w:kern w:val="0"/>
          <w:sz w:val="32"/>
          <w:szCs w:val="32"/>
        </w:rPr>
        <w:t>人</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（三）组织拟订和实施学院人才发展规划、重要人才政策和重大人才工程计划。负责教师队伍建设，推进人事制度和薪酬制度改革，依据有关规定聘任（用）与解聘教师以及内部其他工作人员</w:t>
      </w:r>
      <w:r>
        <w:rPr>
          <w:rFonts w:eastAsia="仿宋_GB2312"/>
          <w:color w:val="000000"/>
          <w:kern w:val="0"/>
          <w:sz w:val="32"/>
          <w:szCs w:val="32"/>
        </w:rPr>
        <w:t>。</w:t>
      </w:r>
    </w:p>
    <w:p w:rsidR="00120A34" w:rsidRDefault="000A6C39">
      <w:pPr>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（四）组织拟订和实施学院重大基本建设、年度经费预算等方案。加强财务管</w:t>
      </w:r>
      <w:r>
        <w:rPr>
          <w:rFonts w:eastAsia="仿宋_GB2312"/>
          <w:color w:val="000000"/>
          <w:kern w:val="0"/>
          <w:sz w:val="32"/>
          <w:szCs w:val="32"/>
        </w:rPr>
        <w:t>理和审计监督，建立健全内控机制，管理和保护学院财产，预防财务风险</w:t>
      </w:r>
      <w:r>
        <w:rPr>
          <w:rFonts w:eastAsia="仿宋_GB2312"/>
          <w:color w:val="000000"/>
          <w:kern w:val="0"/>
          <w:sz w:val="32"/>
          <w:szCs w:val="32"/>
        </w:rPr>
        <w:t>。</w:t>
      </w:r>
    </w:p>
    <w:p w:rsidR="00120A34" w:rsidRDefault="000A6C39">
      <w:pPr>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（五）组织开展教育教学活动和科学研究，优化专业结构，</w:t>
      </w:r>
      <w:r>
        <w:rPr>
          <w:rFonts w:eastAsia="仿宋_GB2312"/>
          <w:color w:val="000000"/>
          <w:kern w:val="0"/>
          <w:sz w:val="32"/>
          <w:szCs w:val="32"/>
        </w:rPr>
        <w:lastRenderedPageBreak/>
        <w:t>深化综合改革，推进</w:t>
      </w:r>
      <w:r>
        <w:rPr>
          <w:rFonts w:eastAsia="仿宋_GB2312"/>
          <w:color w:val="000000"/>
          <w:kern w:val="0"/>
          <w:sz w:val="32"/>
          <w:szCs w:val="32"/>
        </w:rPr>
        <w:t>‘</w:t>
      </w:r>
      <w:r>
        <w:rPr>
          <w:rFonts w:eastAsia="仿宋_GB2312"/>
          <w:color w:val="000000"/>
          <w:kern w:val="0"/>
          <w:sz w:val="32"/>
          <w:szCs w:val="32"/>
        </w:rPr>
        <w:t>双高计划</w:t>
      </w:r>
      <w:r>
        <w:rPr>
          <w:rFonts w:eastAsia="仿宋_GB2312"/>
          <w:color w:val="000000"/>
          <w:kern w:val="0"/>
          <w:sz w:val="32"/>
          <w:szCs w:val="32"/>
        </w:rPr>
        <w:t>’</w:t>
      </w:r>
      <w:r>
        <w:rPr>
          <w:rFonts w:eastAsia="仿宋_GB2312"/>
          <w:color w:val="000000"/>
          <w:kern w:val="0"/>
          <w:sz w:val="32"/>
          <w:szCs w:val="32"/>
        </w:rPr>
        <w:t>建设</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（六）组织开展思想品德教育，负责学生学籍管理并实施奖励或者处分，开展招生和就业创业工作</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（七）做好学院安全稳定和后勤保障工作</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（八）组织开展学院对外交流与合作，依法代表学院签署合作办学、人才联合培养、科学研究、学术交流等有关合作协议，接受社会捐赠</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九）向党委报告重大决议执行情况，向教职工代表大会报告工作，组织处理教职工代表大会、学生代表大会、工会会员代表大会和团员代表大会有关行政工作的提案。支持学院各级党组织、民主党派基层组织、群众组织和学术组织开展工作</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（十）履行法律法规和学院规章规定的其他职责。</w:t>
      </w:r>
      <w:r>
        <w:rPr>
          <w:rFonts w:eastAsia="仿宋_GB2312"/>
          <w:color w:val="000000"/>
          <w:kern w:val="0"/>
          <w:sz w:val="32"/>
          <w:szCs w:val="32"/>
        </w:rPr>
        <w:t>”</w:t>
      </w:r>
    </w:p>
    <w:p w:rsidR="00120A34" w:rsidRDefault="000A6C39">
      <w:pPr>
        <w:spacing w:line="312" w:lineRule="auto"/>
        <w:ind w:firstLineChars="200" w:firstLine="640"/>
        <w:rPr>
          <w:rFonts w:eastAsia="仿宋_GB2312"/>
          <w:color w:val="000000"/>
          <w:kern w:val="0"/>
          <w:sz w:val="32"/>
          <w:szCs w:val="32"/>
        </w:rPr>
      </w:pPr>
      <w:r>
        <w:rPr>
          <w:rFonts w:eastAsia="仿宋_GB2312"/>
          <w:color w:val="000000"/>
          <w:kern w:val="0"/>
          <w:sz w:val="32"/>
          <w:szCs w:val="32"/>
        </w:rPr>
        <w:t>十八、将</w:t>
      </w:r>
      <w:r>
        <w:rPr>
          <w:rFonts w:eastAsia="仿宋_GB2312"/>
          <w:color w:val="000000"/>
          <w:kern w:val="0"/>
          <w:sz w:val="32"/>
          <w:szCs w:val="32"/>
        </w:rPr>
        <w:t>第三十六条</w:t>
      </w:r>
      <w:r>
        <w:rPr>
          <w:rFonts w:eastAsia="仿宋_GB2312"/>
          <w:color w:val="000000"/>
          <w:kern w:val="0"/>
          <w:sz w:val="32"/>
          <w:szCs w:val="32"/>
        </w:rPr>
        <w:t>改为</w:t>
      </w:r>
      <w:r>
        <w:rPr>
          <w:rFonts w:eastAsia="仿宋_GB2312"/>
          <w:color w:val="000000"/>
          <w:kern w:val="0"/>
          <w:sz w:val="32"/>
          <w:szCs w:val="32"/>
        </w:rPr>
        <w:t>第十九条，修改为：</w:t>
      </w:r>
      <w:r>
        <w:rPr>
          <w:rFonts w:eastAsia="仿宋_GB2312"/>
          <w:color w:val="000000"/>
          <w:kern w:val="0"/>
          <w:sz w:val="32"/>
          <w:szCs w:val="32"/>
        </w:rPr>
        <w:t>“</w:t>
      </w:r>
      <w:r>
        <w:rPr>
          <w:rFonts w:eastAsia="仿宋_GB2312"/>
          <w:color w:val="000000"/>
          <w:kern w:val="0"/>
          <w:sz w:val="32"/>
          <w:szCs w:val="32"/>
        </w:rPr>
        <w:t>院务会议</w:t>
      </w:r>
      <w:r>
        <w:rPr>
          <w:rFonts w:eastAsia="仿宋_GB2312"/>
          <w:color w:val="000000"/>
          <w:kern w:val="0"/>
          <w:sz w:val="32"/>
          <w:szCs w:val="32"/>
        </w:rPr>
        <w:t>是学院行政议事决策机构。</w:t>
      </w:r>
      <w:r>
        <w:rPr>
          <w:rFonts w:eastAsia="仿宋_GB2312"/>
          <w:color w:val="000000"/>
          <w:kern w:val="0"/>
          <w:sz w:val="32"/>
          <w:szCs w:val="32"/>
        </w:rPr>
        <w:t>主要研究提出拟由党委讨论决定的重要事项方案，具体部署落实党委决议的有关措施，研究处理教学、科研、行政管理工作。</w:t>
      </w:r>
      <w:r>
        <w:rPr>
          <w:rFonts w:eastAsia="仿宋_GB2312"/>
          <w:color w:val="000000"/>
          <w:kern w:val="0"/>
          <w:sz w:val="32"/>
          <w:szCs w:val="32"/>
        </w:rPr>
        <w:t>会议由院长召集并主持。会议成员一般为学院行政领导班子成员，学</w:t>
      </w:r>
      <w:r>
        <w:rPr>
          <w:rFonts w:eastAsia="仿宋_GB2312"/>
          <w:color w:val="000000"/>
          <w:kern w:val="0"/>
          <w:sz w:val="32"/>
          <w:szCs w:val="32"/>
        </w:rPr>
        <w:t>院党政办公室负责人作为秘书人员列席会议。根据会议议题，党委书记、副书记、纪委书记及其他相关人员可参加会议。院务会议须有半数以上组成人员出席方可举行。</w:t>
      </w:r>
      <w:r>
        <w:rPr>
          <w:rFonts w:eastAsia="仿宋_GB2312"/>
          <w:color w:val="000000"/>
          <w:kern w:val="0"/>
          <w:sz w:val="32"/>
          <w:szCs w:val="32"/>
        </w:rPr>
        <w:t>其</w:t>
      </w:r>
      <w:r>
        <w:rPr>
          <w:rFonts w:eastAsia="仿宋_GB2312"/>
          <w:color w:val="000000"/>
          <w:kern w:val="0"/>
          <w:sz w:val="32"/>
          <w:szCs w:val="32"/>
        </w:rPr>
        <w:t>具体议事内容、程序和原则等，按其议事规则执行。</w:t>
      </w:r>
      <w:r>
        <w:rPr>
          <w:rFonts w:eastAsia="仿宋_GB2312"/>
          <w:color w:val="000000"/>
          <w:kern w:val="0"/>
          <w:sz w:val="32"/>
          <w:szCs w:val="32"/>
        </w:rPr>
        <w:t>”</w:t>
      </w:r>
    </w:p>
    <w:p w:rsidR="00120A34" w:rsidRDefault="000A6C39">
      <w:pPr>
        <w:spacing w:line="312" w:lineRule="auto"/>
        <w:ind w:firstLineChars="200" w:firstLine="640"/>
        <w:rPr>
          <w:rFonts w:eastAsia="仿宋_GB2312"/>
          <w:color w:val="000000"/>
          <w:kern w:val="0"/>
          <w:sz w:val="32"/>
          <w:szCs w:val="32"/>
        </w:rPr>
      </w:pPr>
      <w:r>
        <w:rPr>
          <w:rFonts w:eastAsia="仿宋_GB2312"/>
          <w:color w:val="000000"/>
          <w:kern w:val="0"/>
          <w:sz w:val="32"/>
          <w:szCs w:val="32"/>
        </w:rPr>
        <w:t>十九、将第三十七条改为第二十条，修改为</w:t>
      </w:r>
      <w:r>
        <w:rPr>
          <w:rFonts w:eastAsia="仿宋_GB2312"/>
          <w:color w:val="000000"/>
          <w:kern w:val="0"/>
          <w:sz w:val="32"/>
          <w:szCs w:val="32"/>
        </w:rPr>
        <w:t>“</w:t>
      </w:r>
      <w:r>
        <w:rPr>
          <w:rFonts w:eastAsia="仿宋_GB2312"/>
          <w:color w:val="000000"/>
          <w:kern w:val="0"/>
          <w:sz w:val="32"/>
          <w:szCs w:val="32"/>
        </w:rPr>
        <w:t>学院实行院务公开制度，院长向教职工代表大会报告工作。</w:t>
      </w:r>
      <w:r>
        <w:rPr>
          <w:rFonts w:eastAsia="仿宋_GB2312"/>
          <w:color w:val="000000"/>
          <w:kern w:val="0"/>
          <w:sz w:val="32"/>
          <w:szCs w:val="32"/>
        </w:rPr>
        <w:t>”</w:t>
      </w:r>
    </w:p>
    <w:p w:rsidR="00120A34" w:rsidRDefault="000A6C39">
      <w:pPr>
        <w:spacing w:line="312" w:lineRule="auto"/>
        <w:ind w:firstLineChars="200" w:firstLine="640"/>
        <w:rPr>
          <w:rFonts w:eastAsia="仿宋_GB2312"/>
          <w:color w:val="000000"/>
          <w:kern w:val="0"/>
          <w:sz w:val="32"/>
          <w:szCs w:val="32"/>
        </w:rPr>
      </w:pPr>
      <w:r>
        <w:rPr>
          <w:rFonts w:eastAsia="仿宋_GB2312"/>
          <w:color w:val="000000"/>
          <w:kern w:val="0"/>
          <w:sz w:val="32"/>
          <w:szCs w:val="32"/>
        </w:rPr>
        <w:t>二十、增加一节作为第三章第三节：</w:t>
      </w:r>
      <w:r>
        <w:rPr>
          <w:rFonts w:eastAsia="仿宋_GB2312"/>
          <w:color w:val="000000"/>
          <w:kern w:val="0"/>
          <w:sz w:val="32"/>
          <w:szCs w:val="32"/>
        </w:rPr>
        <w:t>“</w:t>
      </w:r>
      <w:r>
        <w:rPr>
          <w:rFonts w:eastAsia="仿宋_GB2312"/>
          <w:color w:val="000000"/>
          <w:kern w:val="0"/>
          <w:sz w:val="32"/>
          <w:szCs w:val="32"/>
        </w:rPr>
        <w:t>决策机制</w:t>
      </w:r>
      <w:r>
        <w:rPr>
          <w:rFonts w:eastAsia="仿宋_GB2312"/>
          <w:color w:val="000000"/>
          <w:kern w:val="0"/>
          <w:sz w:val="32"/>
          <w:szCs w:val="32"/>
        </w:rPr>
        <w:t>”</w:t>
      </w:r>
      <w:r>
        <w:rPr>
          <w:rFonts w:eastAsia="仿宋_GB2312"/>
          <w:color w:val="000000"/>
          <w:kern w:val="0"/>
          <w:sz w:val="32"/>
          <w:szCs w:val="32"/>
        </w:rPr>
        <w:t>，具体内容如下：</w:t>
      </w:r>
    </w:p>
    <w:p w:rsidR="00120A34" w:rsidRDefault="000A6C39">
      <w:pPr>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第二十一条</w:t>
      </w:r>
      <w:r>
        <w:rPr>
          <w:rFonts w:eastAsia="仿宋_GB2312"/>
          <w:color w:val="000000"/>
          <w:kern w:val="0"/>
          <w:sz w:val="32"/>
          <w:szCs w:val="32"/>
        </w:rPr>
        <w:t xml:space="preserve">  </w:t>
      </w:r>
      <w:r>
        <w:rPr>
          <w:rFonts w:eastAsia="仿宋_GB2312"/>
          <w:color w:val="000000"/>
          <w:kern w:val="0"/>
          <w:sz w:val="32"/>
          <w:szCs w:val="32"/>
        </w:rPr>
        <w:t>党委会议和院务会议要坚持科学决策、民主决</w:t>
      </w:r>
      <w:r>
        <w:rPr>
          <w:rFonts w:eastAsia="仿宋_GB2312"/>
          <w:color w:val="000000"/>
          <w:kern w:val="0"/>
          <w:sz w:val="32"/>
          <w:szCs w:val="32"/>
        </w:rPr>
        <w:lastRenderedPageBreak/>
        <w:t>策、依法决策，防止个人或者少数人专断和议而不决、决而不行。</w:t>
      </w:r>
    </w:p>
    <w:p w:rsidR="00120A34" w:rsidRDefault="000A6C39">
      <w:pPr>
        <w:widowControl/>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第二十二条</w:t>
      </w:r>
      <w:r>
        <w:rPr>
          <w:rFonts w:eastAsia="仿宋_GB2312"/>
          <w:color w:val="000000"/>
          <w:kern w:val="0"/>
          <w:sz w:val="32"/>
          <w:szCs w:val="32"/>
        </w:rPr>
        <w:t xml:space="preserve">  </w:t>
      </w:r>
      <w:r>
        <w:rPr>
          <w:rFonts w:eastAsia="仿宋_GB2312"/>
          <w:color w:val="000000"/>
          <w:kern w:val="0"/>
          <w:sz w:val="32"/>
          <w:szCs w:val="32"/>
        </w:rPr>
        <w:t>凡经会议讨论作出的决定，任何个人不得擅自更改。在实际执行过程中，对会议决定的事项如需变更、调整，须由分管领导提出调整理由和建议，并报党委会议或院务会议</w:t>
      </w:r>
      <w:r>
        <w:rPr>
          <w:rFonts w:eastAsia="仿宋_GB2312"/>
          <w:color w:val="000000"/>
          <w:kern w:val="0"/>
          <w:sz w:val="32"/>
          <w:szCs w:val="32"/>
        </w:rPr>
        <w:t>研究决定</w:t>
      </w:r>
      <w:r>
        <w:rPr>
          <w:rFonts w:eastAsia="仿宋_GB2312"/>
          <w:color w:val="000000"/>
          <w:kern w:val="0"/>
          <w:sz w:val="32"/>
          <w:szCs w:val="32"/>
        </w:rPr>
        <w:t>。</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第二十三条</w:t>
      </w:r>
      <w:r>
        <w:rPr>
          <w:rFonts w:eastAsia="仿宋_GB2312"/>
          <w:color w:val="000000"/>
          <w:kern w:val="0"/>
          <w:sz w:val="32"/>
          <w:szCs w:val="32"/>
        </w:rPr>
        <w:t xml:space="preserve">  </w:t>
      </w:r>
      <w:r>
        <w:rPr>
          <w:rFonts w:eastAsia="仿宋_GB2312"/>
          <w:color w:val="000000"/>
          <w:kern w:val="0"/>
          <w:sz w:val="32"/>
          <w:szCs w:val="32"/>
        </w:rPr>
        <w:t>建立定期沟通制度，及时交流工作情况。党委会有关教学、科研、行政管理工作等议题，应在会前听取院长意见；院务会议的重要议题，应在会前听取党委书记意见。意见不一致的议题暂缓上会</w:t>
      </w:r>
      <w:r>
        <w:rPr>
          <w:rFonts w:eastAsia="仿宋_GB2312"/>
          <w:color w:val="000000"/>
          <w:kern w:val="0"/>
          <w:sz w:val="32"/>
          <w:szCs w:val="32"/>
        </w:rPr>
        <w:t>。</w:t>
      </w:r>
      <w:r>
        <w:rPr>
          <w:rFonts w:eastAsia="仿宋_GB2312"/>
          <w:color w:val="000000"/>
          <w:kern w:val="0"/>
          <w:sz w:val="32"/>
          <w:szCs w:val="32"/>
        </w:rPr>
        <w:t>集体决定重大事项前，党委书记、院长和有关领导班子成员要个别酝酿、充分沟通。</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第二十四条</w:t>
      </w:r>
      <w:r>
        <w:rPr>
          <w:rFonts w:eastAsia="仿宋_GB2312"/>
          <w:color w:val="000000"/>
          <w:kern w:val="0"/>
          <w:sz w:val="32"/>
          <w:szCs w:val="32"/>
        </w:rPr>
        <w:t xml:space="preserve">  </w:t>
      </w:r>
      <w:r>
        <w:rPr>
          <w:rFonts w:eastAsia="仿宋_GB2312"/>
          <w:color w:val="000000"/>
          <w:kern w:val="0"/>
          <w:sz w:val="32"/>
          <w:szCs w:val="32"/>
        </w:rPr>
        <w:t>坚持双重组织生活制度，开展批评和自我批评，落实谈心谈话制度，定期相</w:t>
      </w:r>
      <w:r>
        <w:rPr>
          <w:rFonts w:eastAsia="仿宋_GB2312"/>
          <w:color w:val="000000"/>
          <w:kern w:val="0"/>
          <w:sz w:val="32"/>
          <w:szCs w:val="32"/>
        </w:rPr>
        <w:t>互谈心、经常交流思想、交换意见。学院党委应自查、监督和报告党委领导下的院长负责制实施情况，发现问题及时纠正。</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二十一、将第四十条改为第二十七条，将第七项修改为：</w:t>
      </w:r>
      <w:r>
        <w:rPr>
          <w:rFonts w:eastAsia="仿宋_GB2312"/>
          <w:color w:val="000000"/>
          <w:kern w:val="0"/>
          <w:sz w:val="32"/>
          <w:szCs w:val="32"/>
        </w:rPr>
        <w:t>“</w:t>
      </w:r>
      <w:r>
        <w:rPr>
          <w:rFonts w:eastAsia="仿宋_GB2312"/>
          <w:color w:val="000000"/>
          <w:kern w:val="0"/>
          <w:sz w:val="32"/>
          <w:szCs w:val="32"/>
        </w:rPr>
        <w:t>受理有关学术不端行为的举报并进行调查，裁决学术纠纷。</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二十二、将第四十一条</w:t>
      </w:r>
      <w:r>
        <w:rPr>
          <w:rFonts w:eastAsia="仿宋_GB2312"/>
          <w:color w:val="000000"/>
          <w:kern w:val="0"/>
          <w:sz w:val="32"/>
          <w:szCs w:val="32"/>
        </w:rPr>
        <w:t>改为第二十八条，修改为：</w:t>
      </w:r>
      <w:r>
        <w:rPr>
          <w:rFonts w:eastAsia="仿宋_GB2312"/>
          <w:color w:val="000000"/>
          <w:kern w:val="0"/>
          <w:sz w:val="32"/>
          <w:szCs w:val="32"/>
        </w:rPr>
        <w:t>“</w:t>
      </w:r>
      <w:r>
        <w:rPr>
          <w:rFonts w:eastAsia="仿宋_GB2312"/>
          <w:color w:val="000000"/>
          <w:kern w:val="0"/>
          <w:sz w:val="32"/>
          <w:szCs w:val="32"/>
        </w:rPr>
        <w:t>学院教学工</w:t>
      </w:r>
      <w:r>
        <w:rPr>
          <w:rFonts w:eastAsia="仿宋_GB2312"/>
          <w:color w:val="000000"/>
          <w:spacing w:val="-6"/>
          <w:kern w:val="0"/>
          <w:sz w:val="32"/>
          <w:szCs w:val="32"/>
        </w:rPr>
        <w:t>作委员会是学院教学工作的指导、研究、咨询、监督和审议机</w:t>
      </w:r>
      <w:r>
        <w:rPr>
          <w:rFonts w:eastAsia="仿宋_GB2312"/>
          <w:color w:val="000000"/>
          <w:kern w:val="0"/>
          <w:sz w:val="32"/>
          <w:szCs w:val="32"/>
        </w:rPr>
        <w:t>构。</w:t>
      </w:r>
      <w:r>
        <w:rPr>
          <w:rFonts w:eastAsia="仿宋_GB2312"/>
          <w:color w:val="000000"/>
          <w:kern w:val="0"/>
          <w:sz w:val="32"/>
          <w:szCs w:val="32"/>
        </w:rPr>
        <w:t>”</w:t>
      </w:r>
    </w:p>
    <w:p w:rsidR="00120A34" w:rsidRDefault="000A6C39">
      <w:pPr>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二十三、增加一条作为第二十九条：</w:t>
      </w:r>
      <w:r>
        <w:rPr>
          <w:rFonts w:eastAsia="仿宋_GB2312"/>
          <w:color w:val="000000"/>
          <w:kern w:val="0"/>
          <w:sz w:val="32"/>
          <w:szCs w:val="32"/>
        </w:rPr>
        <w:t>“</w:t>
      </w:r>
      <w:r>
        <w:rPr>
          <w:rFonts w:eastAsia="仿宋_GB2312"/>
          <w:color w:val="000000"/>
          <w:kern w:val="0"/>
          <w:sz w:val="32"/>
          <w:szCs w:val="32"/>
        </w:rPr>
        <w:t>学院教学工作委员会审议学院教学改革与发展规划</w:t>
      </w:r>
      <w:r>
        <w:rPr>
          <w:rFonts w:eastAsia="仿宋_GB2312"/>
          <w:color w:val="000000"/>
          <w:kern w:val="0"/>
          <w:sz w:val="32"/>
          <w:szCs w:val="32"/>
        </w:rPr>
        <w:t>等重要事项，</w:t>
      </w:r>
      <w:r>
        <w:rPr>
          <w:rFonts w:eastAsia="仿宋_GB2312"/>
          <w:color w:val="000000"/>
          <w:kern w:val="0"/>
          <w:sz w:val="32"/>
          <w:szCs w:val="32"/>
        </w:rPr>
        <w:t>对学院教学工作中的重大问题开展调查研究，提出咨询意见和具体建议</w:t>
      </w:r>
      <w:r>
        <w:rPr>
          <w:rFonts w:eastAsia="仿宋_GB2312"/>
          <w:color w:val="000000"/>
          <w:kern w:val="0"/>
          <w:sz w:val="32"/>
          <w:szCs w:val="32"/>
        </w:rPr>
        <w:t>，</w:t>
      </w:r>
      <w:r>
        <w:rPr>
          <w:rFonts w:eastAsia="仿宋_GB2312"/>
          <w:color w:val="000000"/>
          <w:kern w:val="0"/>
          <w:sz w:val="32"/>
          <w:szCs w:val="32"/>
        </w:rPr>
        <w:t>指导实验、实习、实训</w:t>
      </w:r>
      <w:r>
        <w:rPr>
          <w:rFonts w:eastAsia="仿宋_GB2312"/>
          <w:color w:val="000000"/>
          <w:kern w:val="0"/>
          <w:sz w:val="32"/>
          <w:szCs w:val="32"/>
        </w:rPr>
        <w:t>，参与实训基地建设的论证与检查工作</w:t>
      </w:r>
      <w:r>
        <w:rPr>
          <w:rFonts w:eastAsia="仿宋_GB2312"/>
          <w:color w:val="000000"/>
          <w:kern w:val="0"/>
          <w:sz w:val="32"/>
          <w:szCs w:val="32"/>
        </w:rPr>
        <w:t>，</w:t>
      </w:r>
      <w:r>
        <w:rPr>
          <w:rFonts w:eastAsia="仿宋_GB2312"/>
          <w:color w:val="000000"/>
          <w:kern w:val="0"/>
          <w:sz w:val="32"/>
          <w:szCs w:val="32"/>
        </w:rPr>
        <w:t>依照其章程开展工作。</w:t>
      </w:r>
      <w:r>
        <w:rPr>
          <w:rFonts w:eastAsia="仿宋_GB2312"/>
          <w:color w:val="000000"/>
          <w:kern w:val="0"/>
          <w:sz w:val="32"/>
          <w:szCs w:val="32"/>
        </w:rPr>
        <w:t>”</w:t>
      </w:r>
    </w:p>
    <w:p w:rsidR="00120A34" w:rsidRDefault="000A6C39">
      <w:pPr>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二十四、增加一条作为第三十一条</w:t>
      </w:r>
      <w:r>
        <w:rPr>
          <w:rFonts w:eastAsia="仿宋_GB2312"/>
          <w:color w:val="000000"/>
          <w:kern w:val="0"/>
          <w:sz w:val="32"/>
          <w:szCs w:val="32"/>
        </w:rPr>
        <w:t>:“</w:t>
      </w:r>
      <w:r>
        <w:rPr>
          <w:rFonts w:eastAsia="仿宋_GB2312"/>
          <w:color w:val="000000"/>
          <w:kern w:val="0"/>
          <w:sz w:val="32"/>
          <w:szCs w:val="32"/>
        </w:rPr>
        <w:t>学院成立教材工作领导小组，在学院党委领导下，负责教材建设制度制定、规划指导、审</w:t>
      </w:r>
      <w:r>
        <w:rPr>
          <w:rFonts w:eastAsia="仿宋_GB2312"/>
          <w:color w:val="000000"/>
          <w:kern w:val="0"/>
          <w:sz w:val="32"/>
          <w:szCs w:val="32"/>
        </w:rPr>
        <w:lastRenderedPageBreak/>
        <w:t>定选用和评选推荐等工作</w:t>
      </w:r>
      <w:r>
        <w:rPr>
          <w:rFonts w:eastAsia="仿宋_GB2312"/>
          <w:color w:val="000000"/>
          <w:kern w:val="0"/>
          <w:sz w:val="32"/>
          <w:szCs w:val="32"/>
        </w:rPr>
        <w:t>，</w:t>
      </w:r>
      <w:r>
        <w:rPr>
          <w:rFonts w:eastAsia="仿宋_GB2312"/>
          <w:color w:val="000000"/>
          <w:kern w:val="0"/>
          <w:sz w:val="32"/>
          <w:szCs w:val="32"/>
        </w:rPr>
        <w:t>学校党委对教材工作负总责。</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二十五、将第四十四条改为第三十三条，修改为：</w:t>
      </w:r>
      <w:r>
        <w:rPr>
          <w:rFonts w:eastAsia="仿宋_GB2312"/>
          <w:color w:val="000000"/>
          <w:kern w:val="0"/>
          <w:sz w:val="32"/>
          <w:szCs w:val="32"/>
        </w:rPr>
        <w:t>“</w:t>
      </w:r>
      <w:r>
        <w:rPr>
          <w:rFonts w:eastAsia="仿宋_GB2312"/>
          <w:color w:val="000000"/>
          <w:kern w:val="0"/>
          <w:sz w:val="32"/>
          <w:szCs w:val="32"/>
        </w:rPr>
        <w:t>教职工代表大会在学院党委的领导下按照有关制度履行职责。学院工会是教职工代表大会的工作机构。</w:t>
      </w:r>
      <w:r>
        <w:rPr>
          <w:rFonts w:eastAsia="仿宋_GB2312"/>
          <w:color w:val="000000"/>
          <w:kern w:val="0"/>
          <w:sz w:val="32"/>
          <w:szCs w:val="32"/>
        </w:rPr>
        <w:t>”</w:t>
      </w:r>
    </w:p>
    <w:p w:rsidR="00120A34" w:rsidRDefault="000A6C39">
      <w:pPr>
        <w:widowControl/>
        <w:autoSpaceDE w:val="0"/>
        <w:autoSpaceDN w:val="0"/>
        <w:adjustRightIn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二十六、将第四十五条改为第三十四条，修改为：</w:t>
      </w:r>
      <w:r>
        <w:rPr>
          <w:rFonts w:eastAsia="仿宋_GB2312"/>
          <w:color w:val="000000"/>
          <w:kern w:val="0"/>
          <w:sz w:val="32"/>
          <w:szCs w:val="32"/>
        </w:rPr>
        <w:t>“</w:t>
      </w:r>
      <w:r>
        <w:rPr>
          <w:rFonts w:eastAsia="仿宋_GB2312"/>
          <w:color w:val="000000"/>
          <w:kern w:val="0"/>
          <w:sz w:val="32"/>
          <w:szCs w:val="32"/>
        </w:rPr>
        <w:t>教职工代表大会</w:t>
      </w:r>
      <w:r>
        <w:rPr>
          <w:rFonts w:eastAsia="仿宋_GB2312"/>
          <w:color w:val="000000"/>
          <w:kern w:val="0"/>
          <w:sz w:val="32"/>
          <w:szCs w:val="32"/>
        </w:rPr>
        <w:t>履行下列职责：</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（一）听取学院章程草案的制定和修订情况报告，提出修改意见和建议；</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（二）听取学院发展规划、人才队伍建设、教育教学改革、校园建设以及其他重大改革和重大问题解决方案的报告，提出意见和建议；</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（三）听取学院年度工作、财务工作、工会工作报告以及其他专项工作报告，提出意见和建议；</w:t>
      </w:r>
      <w:r>
        <w:rPr>
          <w:rFonts w:eastAsia="仿宋_GB2312"/>
          <w:color w:val="000000"/>
          <w:kern w:val="0"/>
          <w:sz w:val="32"/>
          <w:szCs w:val="32"/>
        </w:rPr>
        <w:t xml:space="preserve"> </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（四）讨论审议学院提出的与教职员工利益直接相关的福利、校内分配实施方案以及相应的教职员工聘任（用）、考核、奖惩办法；</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（五）审议学院上一届（次）教职工代表大会提案的办理情况报告；</w:t>
      </w:r>
    </w:p>
    <w:p w:rsidR="00120A34" w:rsidRDefault="000A6C39">
      <w:pPr>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（六）按照有关工作规定和安排评议学院领导干部；</w:t>
      </w:r>
    </w:p>
    <w:p w:rsidR="00120A34" w:rsidRDefault="000A6C39">
      <w:pPr>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（七）讨论法律法规规定的以及学院与学院工会商定的其他事项。</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二十七、将第五十四条改为第四十三条，修改为：</w:t>
      </w:r>
      <w:r>
        <w:rPr>
          <w:rFonts w:eastAsia="仿宋_GB2312"/>
          <w:color w:val="000000"/>
          <w:kern w:val="0"/>
          <w:sz w:val="32"/>
          <w:szCs w:val="32"/>
        </w:rPr>
        <w:t>“</w:t>
      </w:r>
      <w:r>
        <w:rPr>
          <w:rFonts w:eastAsia="仿宋_GB2312"/>
          <w:color w:val="000000"/>
          <w:kern w:val="0"/>
          <w:sz w:val="32"/>
          <w:szCs w:val="32"/>
        </w:rPr>
        <w:t>二级学院党</w:t>
      </w:r>
      <w:r>
        <w:rPr>
          <w:rFonts w:eastAsia="仿宋_GB2312"/>
          <w:color w:val="000000"/>
          <w:kern w:val="0"/>
          <w:sz w:val="32"/>
          <w:szCs w:val="32"/>
        </w:rPr>
        <w:t>组织</w:t>
      </w:r>
      <w:r>
        <w:rPr>
          <w:rFonts w:eastAsia="仿宋_GB2312"/>
          <w:color w:val="000000"/>
          <w:kern w:val="0"/>
          <w:sz w:val="32"/>
          <w:szCs w:val="32"/>
        </w:rPr>
        <w:t>在</w:t>
      </w:r>
      <w:r>
        <w:rPr>
          <w:rFonts w:eastAsia="仿宋_GB2312"/>
          <w:color w:val="000000"/>
          <w:kern w:val="0"/>
          <w:sz w:val="32"/>
          <w:szCs w:val="32"/>
        </w:rPr>
        <w:t>学</w:t>
      </w:r>
      <w:r>
        <w:rPr>
          <w:rFonts w:eastAsia="仿宋_GB2312"/>
          <w:color w:val="000000"/>
          <w:kern w:val="0"/>
          <w:sz w:val="32"/>
          <w:szCs w:val="32"/>
        </w:rPr>
        <w:t>院党委的领导下，负责</w:t>
      </w:r>
      <w:r>
        <w:rPr>
          <w:rFonts w:eastAsia="仿宋_GB2312"/>
          <w:color w:val="000000"/>
          <w:kern w:val="0"/>
          <w:sz w:val="32"/>
          <w:szCs w:val="32"/>
        </w:rPr>
        <w:t>二级学院</w:t>
      </w:r>
      <w:r>
        <w:rPr>
          <w:rFonts w:eastAsia="仿宋_GB2312"/>
          <w:color w:val="000000"/>
          <w:kern w:val="0"/>
          <w:sz w:val="32"/>
          <w:szCs w:val="32"/>
        </w:rPr>
        <w:t>党的建设、思想政治教育、精神文明建设和安全稳定等工作，支持二级学院领导班子和负责人开展工作，保证党和国家各项方针、政策以及学院决定</w:t>
      </w:r>
      <w:r>
        <w:rPr>
          <w:rFonts w:eastAsia="仿宋_GB2312"/>
          <w:color w:val="000000"/>
          <w:kern w:val="0"/>
          <w:sz w:val="32"/>
          <w:szCs w:val="32"/>
        </w:rPr>
        <w:lastRenderedPageBreak/>
        <w:t>在本单位的贯彻执行，保证以人才培养为中心的各项任务完成。主要职责是：</w:t>
      </w:r>
    </w:p>
    <w:p w:rsidR="00120A34" w:rsidRDefault="000A6C39">
      <w:pPr>
        <w:widowControl/>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（一）宣传和执行党的路线方针政策以及学院党委的决议，并为其贯彻落实发挥保证监督作用；</w:t>
      </w:r>
    </w:p>
    <w:p w:rsidR="00120A34" w:rsidRDefault="000A6C39">
      <w:pPr>
        <w:widowControl/>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（二）通过党政联席会议，讨论和决定本单位重要事项；</w:t>
      </w:r>
    </w:p>
    <w:p w:rsidR="00120A34" w:rsidRDefault="000A6C39">
      <w:pPr>
        <w:widowControl/>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（三）加强党组织自身建设，建立健全党支部书记工作例会等制度，具体指导党支部开</w:t>
      </w:r>
      <w:r>
        <w:rPr>
          <w:rFonts w:eastAsia="仿宋_GB2312"/>
          <w:color w:val="000000"/>
          <w:kern w:val="0"/>
          <w:sz w:val="32"/>
          <w:szCs w:val="32"/>
        </w:rPr>
        <w:t>展工作；</w:t>
      </w:r>
    </w:p>
    <w:p w:rsidR="00120A34" w:rsidRDefault="000A6C39">
      <w:pPr>
        <w:widowControl/>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（四）领导本单位思想政治工作，加强师德师风建设，落实意识形态工作责任制。把好教师引进、课程建设、学术活动等重要工作的政治关；</w:t>
      </w:r>
    </w:p>
    <w:p w:rsidR="00120A34" w:rsidRDefault="000A6C39">
      <w:pPr>
        <w:widowControl/>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（五）做好本单位党员、干部的教育管理工作，做好人才的教育引导和联系服务工作；</w:t>
      </w:r>
    </w:p>
    <w:p w:rsidR="00120A34" w:rsidRDefault="000A6C39">
      <w:pPr>
        <w:widowControl/>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（六）领导本单位群团组织、学术组织和教职工代表大会。做好统一战线工作。</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二十八、将第五十五条改为第四十四条，修改为：</w:t>
      </w:r>
      <w:r>
        <w:rPr>
          <w:rFonts w:eastAsia="仿宋_GB2312"/>
          <w:color w:val="000000"/>
          <w:kern w:val="0"/>
          <w:sz w:val="32"/>
          <w:szCs w:val="32"/>
        </w:rPr>
        <w:t>“</w:t>
      </w:r>
      <w:r>
        <w:rPr>
          <w:rFonts w:eastAsia="仿宋_GB2312"/>
          <w:color w:val="000000"/>
          <w:kern w:val="0"/>
          <w:sz w:val="32"/>
          <w:szCs w:val="32"/>
        </w:rPr>
        <w:t>二级学院实行党政联席会议制度，讨论和决定本单位重要事项</w:t>
      </w:r>
      <w:r>
        <w:rPr>
          <w:rFonts w:eastAsia="仿宋_GB2312"/>
          <w:color w:val="000000"/>
          <w:kern w:val="0"/>
          <w:sz w:val="32"/>
          <w:szCs w:val="32"/>
        </w:rPr>
        <w:t>，</w:t>
      </w:r>
      <w:r>
        <w:rPr>
          <w:rFonts w:eastAsia="仿宋_GB2312"/>
          <w:color w:val="000000"/>
          <w:kern w:val="0"/>
          <w:sz w:val="32"/>
          <w:szCs w:val="32"/>
        </w:rPr>
        <w:t>依照其议事规则开展工作。</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二十九、将第五十八条改为第四十七条，修改为：</w:t>
      </w:r>
      <w:r>
        <w:rPr>
          <w:rFonts w:eastAsia="仿宋_GB2312"/>
          <w:color w:val="000000"/>
          <w:kern w:val="0"/>
          <w:sz w:val="32"/>
          <w:szCs w:val="32"/>
        </w:rPr>
        <w:t>“</w:t>
      </w:r>
      <w:r>
        <w:rPr>
          <w:rFonts w:eastAsia="仿宋_GB2312"/>
          <w:color w:val="000000"/>
          <w:kern w:val="0"/>
          <w:sz w:val="32"/>
          <w:szCs w:val="32"/>
        </w:rPr>
        <w:t>学院以全日制高等职业教育为主要教育形式</w:t>
      </w:r>
      <w:r>
        <w:rPr>
          <w:rFonts w:eastAsia="仿宋_GB2312"/>
          <w:color w:val="000000"/>
          <w:kern w:val="0"/>
          <w:sz w:val="32"/>
          <w:szCs w:val="32"/>
        </w:rPr>
        <w:t>，</w:t>
      </w:r>
      <w:r>
        <w:rPr>
          <w:rFonts w:eastAsia="仿宋_GB2312"/>
          <w:color w:val="000000"/>
          <w:kern w:val="0"/>
          <w:sz w:val="32"/>
          <w:szCs w:val="32"/>
        </w:rPr>
        <w:t>适</w:t>
      </w:r>
      <w:r>
        <w:rPr>
          <w:rFonts w:eastAsia="仿宋_GB2312"/>
          <w:color w:val="000000"/>
          <w:kern w:val="0"/>
          <w:sz w:val="32"/>
          <w:szCs w:val="32"/>
        </w:rPr>
        <w:t>度开展继续教育和专业技能培训，形成综合办学功能。</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三十、将第五十九条改为第四十八条，修改为：</w:t>
      </w:r>
      <w:r>
        <w:rPr>
          <w:rFonts w:eastAsia="仿宋_GB2312"/>
          <w:color w:val="000000"/>
          <w:kern w:val="0"/>
          <w:sz w:val="32"/>
          <w:szCs w:val="32"/>
        </w:rPr>
        <w:t>“</w:t>
      </w:r>
      <w:r>
        <w:rPr>
          <w:rFonts w:eastAsia="仿宋_GB2312"/>
          <w:color w:val="000000"/>
          <w:kern w:val="0"/>
          <w:sz w:val="32"/>
          <w:szCs w:val="32"/>
        </w:rPr>
        <w:t>人才培养是学院的根本任务。学院建立</w:t>
      </w:r>
      <w:r>
        <w:rPr>
          <w:rFonts w:eastAsia="仿宋_GB2312"/>
          <w:color w:val="000000"/>
          <w:kern w:val="0"/>
          <w:sz w:val="32"/>
          <w:szCs w:val="32"/>
        </w:rPr>
        <w:t>‘</w:t>
      </w:r>
      <w:r>
        <w:rPr>
          <w:rFonts w:eastAsia="仿宋_GB2312"/>
          <w:color w:val="000000"/>
          <w:kern w:val="0"/>
          <w:sz w:val="32"/>
          <w:szCs w:val="32"/>
        </w:rPr>
        <w:t>教书育人、管理育人、服务育人、环境育人</w:t>
      </w:r>
      <w:r>
        <w:rPr>
          <w:rFonts w:eastAsia="仿宋_GB2312"/>
          <w:color w:val="000000"/>
          <w:kern w:val="0"/>
          <w:sz w:val="32"/>
          <w:szCs w:val="32"/>
        </w:rPr>
        <w:t>’</w:t>
      </w:r>
      <w:r>
        <w:rPr>
          <w:rFonts w:eastAsia="仿宋_GB2312"/>
          <w:color w:val="000000"/>
          <w:kern w:val="0"/>
          <w:sz w:val="32"/>
          <w:szCs w:val="32"/>
        </w:rPr>
        <w:t>工作机制，形成</w:t>
      </w:r>
      <w:r>
        <w:rPr>
          <w:rFonts w:eastAsia="仿宋_GB2312"/>
          <w:color w:val="000000"/>
          <w:kern w:val="0"/>
          <w:sz w:val="32"/>
          <w:szCs w:val="32"/>
        </w:rPr>
        <w:t>‘</w:t>
      </w:r>
      <w:r>
        <w:rPr>
          <w:rFonts w:eastAsia="仿宋_GB2312"/>
          <w:color w:val="000000"/>
          <w:kern w:val="0"/>
          <w:sz w:val="32"/>
          <w:szCs w:val="32"/>
        </w:rPr>
        <w:t>全员育人、全程育人、全方位育人</w:t>
      </w:r>
      <w:r>
        <w:rPr>
          <w:rFonts w:eastAsia="仿宋_GB2312"/>
          <w:color w:val="000000"/>
          <w:kern w:val="0"/>
          <w:sz w:val="32"/>
          <w:szCs w:val="32"/>
        </w:rPr>
        <w:t>’</w:t>
      </w:r>
      <w:r>
        <w:rPr>
          <w:rFonts w:eastAsia="仿宋_GB2312"/>
          <w:color w:val="000000"/>
          <w:kern w:val="0"/>
          <w:sz w:val="32"/>
          <w:szCs w:val="32"/>
        </w:rPr>
        <w:t>的工作格局，全面提升学生素质，积极开展教育教学、科学研究和社会服务，传承和发展先进文化。</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lastRenderedPageBreak/>
        <w:t>三十一、将第六十条改为第四十九条，修改为：</w:t>
      </w:r>
      <w:r>
        <w:rPr>
          <w:rFonts w:eastAsia="仿宋_GB2312"/>
          <w:color w:val="000000"/>
          <w:kern w:val="0"/>
          <w:sz w:val="32"/>
          <w:szCs w:val="32"/>
        </w:rPr>
        <w:t>“</w:t>
      </w:r>
      <w:r>
        <w:rPr>
          <w:rFonts w:eastAsia="仿宋_GB2312"/>
          <w:color w:val="000000"/>
          <w:kern w:val="0"/>
          <w:sz w:val="32"/>
          <w:szCs w:val="32"/>
        </w:rPr>
        <w:t>学院根据办学定位和区域经济社会发展需要，按照</w:t>
      </w:r>
      <w:r>
        <w:rPr>
          <w:rFonts w:eastAsia="仿宋_GB2312"/>
          <w:color w:val="000000"/>
          <w:kern w:val="0"/>
          <w:sz w:val="32"/>
          <w:szCs w:val="32"/>
        </w:rPr>
        <w:t>‘</w:t>
      </w:r>
      <w:r>
        <w:rPr>
          <w:rFonts w:eastAsia="仿宋_GB2312"/>
          <w:color w:val="000000"/>
          <w:kern w:val="0"/>
          <w:sz w:val="32"/>
          <w:szCs w:val="32"/>
        </w:rPr>
        <w:t>优势突出、特色鲜明、结构合理、社会急需</w:t>
      </w:r>
      <w:r>
        <w:rPr>
          <w:rFonts w:eastAsia="仿宋_GB2312"/>
          <w:color w:val="000000"/>
          <w:kern w:val="0"/>
          <w:sz w:val="32"/>
          <w:szCs w:val="32"/>
        </w:rPr>
        <w:t>’</w:t>
      </w:r>
      <w:r>
        <w:rPr>
          <w:rFonts w:eastAsia="仿宋_GB2312"/>
          <w:color w:val="000000"/>
          <w:kern w:val="0"/>
          <w:sz w:val="32"/>
          <w:szCs w:val="32"/>
        </w:rPr>
        <w:t>原则，依法设置和调整专业。</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三十二、将第六十六条改为第五十五条，修改</w:t>
      </w:r>
      <w:r>
        <w:rPr>
          <w:rFonts w:eastAsia="仿宋_GB2312"/>
          <w:color w:val="000000"/>
          <w:kern w:val="0"/>
          <w:sz w:val="32"/>
          <w:szCs w:val="32"/>
        </w:rPr>
        <w:t>为：</w:t>
      </w:r>
      <w:r>
        <w:rPr>
          <w:rFonts w:eastAsia="仿宋_GB2312"/>
          <w:color w:val="000000"/>
          <w:kern w:val="0"/>
          <w:sz w:val="32"/>
          <w:szCs w:val="32"/>
        </w:rPr>
        <w:t>“</w:t>
      </w:r>
      <w:r>
        <w:rPr>
          <w:rFonts w:eastAsia="仿宋_GB2312"/>
          <w:color w:val="000000"/>
          <w:kern w:val="0"/>
          <w:sz w:val="32"/>
          <w:szCs w:val="32"/>
        </w:rPr>
        <w:t>学院推进信息化建设，建设智慧校园，逐步实现教育教学、科研管理、行政管理、后勤与服务管理的数字化、智能化，提高管理效率，提升管理服务水平。</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三十三、删除第七十条。</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三十四、增加一条作为第六十二条：</w:t>
      </w:r>
      <w:r>
        <w:rPr>
          <w:rFonts w:eastAsia="仿宋_GB2312"/>
          <w:color w:val="000000"/>
          <w:kern w:val="0"/>
          <w:sz w:val="32"/>
          <w:szCs w:val="32"/>
        </w:rPr>
        <w:t>“</w:t>
      </w:r>
      <w:r>
        <w:rPr>
          <w:rFonts w:eastAsia="仿宋_GB2312"/>
          <w:color w:val="000000"/>
          <w:kern w:val="0"/>
          <w:sz w:val="32"/>
          <w:szCs w:val="32"/>
        </w:rPr>
        <w:t>学院设立档案管理机构，建立档案管理制度，</w:t>
      </w:r>
      <w:r>
        <w:rPr>
          <w:rFonts w:eastAsia="仿宋_GB2312"/>
          <w:color w:val="000000"/>
          <w:kern w:val="0"/>
          <w:sz w:val="32"/>
          <w:szCs w:val="32"/>
        </w:rPr>
        <w:t>依据法律法规</w:t>
      </w:r>
      <w:r>
        <w:rPr>
          <w:rFonts w:eastAsia="仿宋_GB2312"/>
          <w:color w:val="000000"/>
          <w:kern w:val="0"/>
          <w:sz w:val="32"/>
          <w:szCs w:val="32"/>
        </w:rPr>
        <w:t>对学院各类档案进行集中统一管理，发挥档案存史资政育人作用。</w:t>
      </w:r>
      <w:r>
        <w:rPr>
          <w:rFonts w:eastAsia="仿宋_GB2312"/>
          <w:color w:val="000000"/>
          <w:kern w:val="0"/>
          <w:sz w:val="32"/>
          <w:szCs w:val="32"/>
        </w:rPr>
        <w:t>”</w:t>
      </w:r>
    </w:p>
    <w:p w:rsidR="00120A34" w:rsidRDefault="000A6C39">
      <w:pPr>
        <w:widowControl/>
        <w:autoSpaceDE w:val="0"/>
        <w:autoSpaceDN w:val="0"/>
        <w:adjustRightIn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三十五、增加一章作为第八章：</w:t>
      </w:r>
      <w:r>
        <w:rPr>
          <w:rFonts w:eastAsia="仿宋_GB2312"/>
          <w:color w:val="000000"/>
          <w:kern w:val="0"/>
          <w:sz w:val="32"/>
          <w:szCs w:val="32"/>
        </w:rPr>
        <w:t>“</w:t>
      </w:r>
      <w:r>
        <w:rPr>
          <w:rFonts w:eastAsia="仿宋_GB2312"/>
          <w:color w:val="000000"/>
          <w:kern w:val="0"/>
          <w:sz w:val="32"/>
          <w:szCs w:val="32"/>
        </w:rPr>
        <w:t>民主监督</w:t>
      </w:r>
      <w:r>
        <w:rPr>
          <w:rFonts w:eastAsia="仿宋_GB2312"/>
          <w:color w:val="000000"/>
          <w:kern w:val="0"/>
          <w:sz w:val="32"/>
          <w:szCs w:val="32"/>
        </w:rPr>
        <w:t>”</w:t>
      </w:r>
      <w:r>
        <w:rPr>
          <w:rFonts w:eastAsia="仿宋_GB2312"/>
          <w:color w:val="000000"/>
          <w:kern w:val="0"/>
          <w:sz w:val="32"/>
          <w:szCs w:val="32"/>
        </w:rPr>
        <w:t>，具体内容如下：</w:t>
      </w:r>
    </w:p>
    <w:p w:rsidR="00120A34" w:rsidRDefault="000A6C39">
      <w:pPr>
        <w:widowControl/>
        <w:autoSpaceDE w:val="0"/>
        <w:autoSpaceDN w:val="0"/>
        <w:adjustRightIn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第九十一条</w:t>
      </w:r>
      <w:r>
        <w:rPr>
          <w:rFonts w:eastAsia="仿宋_GB2312" w:hint="eastAsia"/>
          <w:color w:val="000000"/>
          <w:kern w:val="0"/>
          <w:sz w:val="32"/>
          <w:szCs w:val="32"/>
        </w:rPr>
        <w:t xml:space="preserve">  </w:t>
      </w:r>
      <w:r>
        <w:rPr>
          <w:rFonts w:eastAsia="仿宋_GB2312"/>
          <w:color w:val="000000"/>
          <w:kern w:val="0"/>
          <w:sz w:val="32"/>
          <w:szCs w:val="32"/>
        </w:rPr>
        <w:t>学院建立民主监督机制，实施民主管理。</w:t>
      </w:r>
      <w:r>
        <w:rPr>
          <w:rFonts w:eastAsia="仿宋_GB2312"/>
          <w:color w:val="000000"/>
          <w:kern w:val="0"/>
          <w:sz w:val="32"/>
          <w:szCs w:val="32"/>
        </w:rPr>
        <w:t>”</w:t>
      </w:r>
    </w:p>
    <w:p w:rsidR="00120A34" w:rsidRDefault="000A6C39">
      <w:pPr>
        <w:widowControl/>
        <w:autoSpaceDE w:val="0"/>
        <w:autoSpaceDN w:val="0"/>
        <w:adjustRightIn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第九十二条</w:t>
      </w:r>
      <w:r>
        <w:rPr>
          <w:rFonts w:eastAsia="仿宋_GB2312" w:hint="eastAsia"/>
          <w:color w:val="000000"/>
          <w:kern w:val="0"/>
          <w:sz w:val="32"/>
          <w:szCs w:val="32"/>
        </w:rPr>
        <w:t xml:space="preserve">  </w:t>
      </w:r>
      <w:r>
        <w:rPr>
          <w:rFonts w:eastAsia="仿宋_GB2312"/>
          <w:color w:val="000000"/>
          <w:kern w:val="0"/>
          <w:sz w:val="32"/>
          <w:szCs w:val="32"/>
        </w:rPr>
        <w:t>学院教职工代表大会、工会等组织依法按照各自的职责，对学院办学活动进行监督。</w:t>
      </w:r>
      <w:r>
        <w:rPr>
          <w:rFonts w:eastAsia="仿宋_GB2312"/>
          <w:color w:val="000000"/>
          <w:kern w:val="0"/>
          <w:sz w:val="32"/>
          <w:szCs w:val="32"/>
        </w:rPr>
        <w:t>”</w:t>
      </w:r>
    </w:p>
    <w:p w:rsidR="00120A34" w:rsidRDefault="000A6C39">
      <w:pPr>
        <w:widowControl/>
        <w:autoSpaceDE w:val="0"/>
        <w:autoSpaceDN w:val="0"/>
        <w:adjustRightIn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第九十三条</w:t>
      </w:r>
      <w:r>
        <w:rPr>
          <w:rFonts w:eastAsia="仿宋_GB2312" w:hint="eastAsia"/>
          <w:color w:val="000000"/>
          <w:kern w:val="0"/>
          <w:sz w:val="32"/>
          <w:szCs w:val="32"/>
        </w:rPr>
        <w:t xml:space="preserve">  </w:t>
      </w:r>
      <w:r>
        <w:rPr>
          <w:rFonts w:eastAsia="仿宋_GB2312"/>
          <w:color w:val="000000"/>
          <w:kern w:val="0"/>
          <w:sz w:val="32"/>
          <w:szCs w:val="32"/>
        </w:rPr>
        <w:t>学院建立教职工、学生申诉制度，保障教职工和学生合法权益。</w:t>
      </w:r>
      <w:r>
        <w:rPr>
          <w:rFonts w:eastAsia="仿宋_GB2312"/>
          <w:color w:val="000000"/>
          <w:kern w:val="0"/>
          <w:sz w:val="32"/>
          <w:szCs w:val="32"/>
        </w:rPr>
        <w:t>”</w:t>
      </w:r>
    </w:p>
    <w:p w:rsidR="00120A34" w:rsidRDefault="000A6C39">
      <w:pPr>
        <w:autoSpaceDE w:val="0"/>
        <w:autoSpaceDN w:val="0"/>
        <w:adjustRightIn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第九十四条</w:t>
      </w:r>
      <w:r>
        <w:rPr>
          <w:rFonts w:eastAsia="仿宋_GB2312" w:hint="eastAsia"/>
          <w:color w:val="000000"/>
          <w:kern w:val="0"/>
          <w:sz w:val="32"/>
          <w:szCs w:val="32"/>
        </w:rPr>
        <w:t xml:space="preserve">  </w:t>
      </w:r>
      <w:r>
        <w:rPr>
          <w:rFonts w:eastAsia="仿宋_GB2312"/>
          <w:color w:val="000000"/>
          <w:kern w:val="0"/>
          <w:sz w:val="32"/>
          <w:szCs w:val="32"/>
        </w:rPr>
        <w:t>学院成立章程监督委员会，维护章程的权威，监督和保障章程的贯彻执行。</w:t>
      </w:r>
      <w:r>
        <w:rPr>
          <w:rFonts w:eastAsia="仿宋_GB2312"/>
          <w:color w:val="000000"/>
          <w:kern w:val="0"/>
          <w:sz w:val="32"/>
          <w:szCs w:val="32"/>
        </w:rPr>
        <w:t>”</w:t>
      </w:r>
    </w:p>
    <w:p w:rsidR="00120A34" w:rsidRDefault="000A6C39">
      <w:pPr>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三十六、将第八十四条改为第九十五条，修改为：</w:t>
      </w:r>
      <w:r>
        <w:rPr>
          <w:rFonts w:eastAsia="仿宋_GB2312"/>
          <w:color w:val="000000"/>
          <w:kern w:val="0"/>
          <w:sz w:val="32"/>
          <w:szCs w:val="32"/>
        </w:rPr>
        <w:t>“</w:t>
      </w:r>
      <w:r>
        <w:rPr>
          <w:rFonts w:eastAsia="仿宋_GB2312"/>
          <w:color w:val="000000"/>
          <w:kern w:val="0"/>
          <w:sz w:val="32"/>
          <w:szCs w:val="32"/>
        </w:rPr>
        <w:t>学院院名标识采用中国书法家协会会员方放撰写的书法字体。如图所示：</w:t>
      </w:r>
    </w:p>
    <w:p w:rsidR="00120A34" w:rsidRDefault="000A6C39">
      <w:pPr>
        <w:widowControl/>
        <w:spacing w:line="312" w:lineRule="auto"/>
        <w:contextualSpacing/>
        <w:rPr>
          <w:rFonts w:eastAsia="仿宋_GB2312"/>
          <w:color w:val="000000"/>
          <w:kern w:val="0"/>
          <w:sz w:val="10"/>
          <w:szCs w:val="10"/>
        </w:rPr>
      </w:pPr>
      <w:r>
        <w:rPr>
          <w:rFonts w:eastAsia="仿宋_GB2312"/>
          <w:noProof/>
          <w:color w:val="000000"/>
          <w:kern w:val="0"/>
          <w:sz w:val="10"/>
          <w:szCs w:val="10"/>
        </w:rPr>
        <w:drawing>
          <wp:anchor distT="0" distB="0" distL="114300" distR="114300" simplePos="0" relativeHeight="251658240" behindDoc="1" locked="0" layoutInCell="1" allowOverlap="1">
            <wp:simplePos x="0" y="0"/>
            <wp:positionH relativeFrom="column">
              <wp:posOffset>114300</wp:posOffset>
            </wp:positionH>
            <wp:positionV relativeFrom="paragraph">
              <wp:posOffset>31750</wp:posOffset>
            </wp:positionV>
            <wp:extent cx="5274310" cy="1129030"/>
            <wp:effectExtent l="0" t="0" r="2540" b="13970"/>
            <wp:wrapTight wrapText="bothSides">
              <wp:wrapPolygon edited="0">
                <wp:start x="21592" y="-2"/>
                <wp:lineTo x="0" y="0"/>
                <wp:lineTo x="0" y="21600"/>
                <wp:lineTo x="21592" y="21602"/>
                <wp:lineTo x="8" y="21602"/>
                <wp:lineTo x="21600" y="21600"/>
                <wp:lineTo x="21600" y="0"/>
                <wp:lineTo x="8" y="-2"/>
                <wp:lineTo x="21592" y="-2"/>
              </wp:wrapPolygon>
            </wp:wrapTight>
            <wp:docPr id="1" name="图片 8" descr="C:\Users\MyPC\AppData\Local\Temp\WeChat Files\b241dcd7c352b4dafa48cafde76c5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C:\Users\MyPC\AppData\Local\Temp\WeChat Files\b241dcd7c352b4dafa48cafde76c56a.jpg"/>
                    <pic:cNvPicPr>
                      <a:picLocks noChangeAspect="1"/>
                    </pic:cNvPicPr>
                  </pic:nvPicPr>
                  <pic:blipFill>
                    <a:blip r:embed="rId9"/>
                    <a:stretch>
                      <a:fillRect/>
                    </a:stretch>
                  </pic:blipFill>
                  <pic:spPr>
                    <a:xfrm>
                      <a:off x="0" y="0"/>
                      <a:ext cx="5274310" cy="1129030"/>
                    </a:xfrm>
                    <a:prstGeom prst="rect">
                      <a:avLst/>
                    </a:prstGeom>
                    <a:noFill/>
                    <a:ln>
                      <a:noFill/>
                    </a:ln>
                  </pic:spPr>
                </pic:pic>
              </a:graphicData>
            </a:graphic>
          </wp:anchor>
        </w:drawing>
      </w:r>
    </w:p>
    <w:p w:rsidR="00120A34" w:rsidRDefault="000A6C39">
      <w:pPr>
        <w:widowControl/>
        <w:spacing w:line="312" w:lineRule="auto"/>
        <w:contextualSpacing/>
        <w:rPr>
          <w:rFonts w:eastAsia="仿宋_GB2312"/>
          <w:color w:val="000000"/>
          <w:kern w:val="0"/>
          <w:sz w:val="32"/>
          <w:szCs w:val="32"/>
        </w:rPr>
      </w:pPr>
      <w:r>
        <w:rPr>
          <w:rFonts w:eastAsia="仿宋_GB2312"/>
          <w:color w:val="000000"/>
          <w:kern w:val="0"/>
          <w:sz w:val="32"/>
          <w:szCs w:val="32"/>
        </w:rPr>
        <w:t>”</w:t>
      </w:r>
    </w:p>
    <w:p w:rsidR="00120A34" w:rsidRDefault="00120A34">
      <w:pPr>
        <w:widowControl/>
        <w:spacing w:line="312" w:lineRule="auto"/>
        <w:contextualSpacing/>
        <w:rPr>
          <w:rFonts w:eastAsia="仿宋_GB2312"/>
          <w:color w:val="000000"/>
          <w:kern w:val="0"/>
          <w:sz w:val="32"/>
          <w:szCs w:val="32"/>
        </w:rPr>
      </w:pPr>
    </w:p>
    <w:p w:rsidR="00120A34" w:rsidRDefault="00120A34">
      <w:pPr>
        <w:widowControl/>
        <w:spacing w:line="312" w:lineRule="auto"/>
        <w:ind w:left="580"/>
        <w:contextualSpacing/>
        <w:rPr>
          <w:rFonts w:eastAsia="仿宋_GB2312"/>
          <w:color w:val="000000"/>
          <w:kern w:val="0"/>
          <w:sz w:val="32"/>
          <w:szCs w:val="32"/>
        </w:rPr>
      </w:pPr>
    </w:p>
    <w:p w:rsidR="00120A34" w:rsidRDefault="00120A34">
      <w:pPr>
        <w:widowControl/>
        <w:spacing w:line="312" w:lineRule="auto"/>
        <w:ind w:left="580"/>
        <w:contextualSpacing/>
        <w:rPr>
          <w:rFonts w:eastAsia="仿宋_GB2312"/>
          <w:color w:val="000000"/>
          <w:kern w:val="0"/>
          <w:sz w:val="32"/>
          <w:szCs w:val="32"/>
        </w:rPr>
      </w:pPr>
    </w:p>
    <w:p w:rsidR="00120A34" w:rsidRDefault="000A6C39">
      <w:pPr>
        <w:widowControl/>
        <w:spacing w:line="312" w:lineRule="auto"/>
        <w:ind w:left="580"/>
        <w:contextualSpacing/>
        <w:rPr>
          <w:rFonts w:eastAsia="仿宋_GB2312"/>
          <w:color w:val="000000"/>
          <w:kern w:val="0"/>
          <w:sz w:val="32"/>
          <w:szCs w:val="32"/>
        </w:rPr>
      </w:pPr>
      <w:r>
        <w:rPr>
          <w:rFonts w:eastAsia="仿宋_GB2312"/>
          <w:color w:val="000000"/>
          <w:kern w:val="0"/>
          <w:sz w:val="32"/>
          <w:szCs w:val="32"/>
        </w:rPr>
        <w:lastRenderedPageBreak/>
        <w:t>三十七、将第八十五条改为第九十六条，院徽修改为：</w:t>
      </w:r>
    </w:p>
    <w:p w:rsidR="00120A34" w:rsidRDefault="000A6C39">
      <w:pPr>
        <w:widowControl/>
        <w:spacing w:line="312" w:lineRule="auto"/>
        <w:ind w:left="580" w:firstLineChars="800" w:firstLine="2560"/>
        <w:contextualSpacing/>
        <w:rPr>
          <w:rFonts w:eastAsia="仿宋_GB2312"/>
          <w:color w:val="000000"/>
          <w:kern w:val="0"/>
          <w:sz w:val="32"/>
          <w:szCs w:val="32"/>
        </w:rPr>
      </w:pPr>
      <w:r>
        <w:rPr>
          <w:rFonts w:eastAsia="仿宋_GB2312"/>
          <w:noProof/>
          <w:color w:val="000000"/>
          <w:kern w:val="0"/>
          <w:sz w:val="32"/>
          <w:szCs w:val="32"/>
        </w:rPr>
        <w:drawing>
          <wp:inline distT="0" distB="0" distL="114300" distR="114300">
            <wp:extent cx="2163445" cy="2069465"/>
            <wp:effectExtent l="0" t="0" r="8255" b="6985"/>
            <wp:docPr id="2" name="图片 2" descr="502ff0cf1d3ebae3c702bf290bcad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02ff0cf1d3ebae3c702bf290bcad34"/>
                    <pic:cNvPicPr>
                      <a:picLocks noChangeAspect="1"/>
                    </pic:cNvPicPr>
                  </pic:nvPicPr>
                  <pic:blipFill>
                    <a:blip r:embed="rId10"/>
                    <a:stretch>
                      <a:fillRect/>
                    </a:stretch>
                  </pic:blipFill>
                  <pic:spPr>
                    <a:xfrm>
                      <a:off x="0" y="0"/>
                      <a:ext cx="2163445" cy="2069465"/>
                    </a:xfrm>
                    <a:prstGeom prst="rect">
                      <a:avLst/>
                    </a:prstGeom>
                    <a:noFill/>
                    <a:ln>
                      <a:noFill/>
                    </a:ln>
                  </pic:spPr>
                </pic:pic>
              </a:graphicData>
            </a:graphic>
          </wp:inline>
        </w:drawing>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三十八、将第八十六条改为第九十七条，修改为：</w:t>
      </w:r>
      <w:r>
        <w:rPr>
          <w:rFonts w:eastAsia="仿宋_GB2312"/>
          <w:color w:val="000000"/>
          <w:kern w:val="0"/>
          <w:sz w:val="32"/>
          <w:szCs w:val="32"/>
        </w:rPr>
        <w:t>“</w:t>
      </w:r>
      <w:r>
        <w:rPr>
          <w:rFonts w:eastAsia="仿宋_GB2312"/>
          <w:color w:val="000000"/>
          <w:kern w:val="0"/>
          <w:sz w:val="32"/>
          <w:szCs w:val="32"/>
        </w:rPr>
        <w:t>章程的制订与修订，须经学院教职工代表大会讨论、院务会议审议、党委会议审定，经陕西省教育厅核准，自发布之日起生效。</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三十九、将第九十条改为第一</w:t>
      </w:r>
      <w:r>
        <w:rPr>
          <w:rFonts w:eastAsia="仿宋_GB2312"/>
          <w:color w:val="000000"/>
          <w:kern w:val="0"/>
          <w:sz w:val="32"/>
          <w:szCs w:val="32"/>
        </w:rPr>
        <w:t>0</w:t>
      </w:r>
      <w:r>
        <w:rPr>
          <w:rFonts w:eastAsia="仿宋_GB2312"/>
          <w:color w:val="000000"/>
          <w:kern w:val="0"/>
          <w:sz w:val="32"/>
          <w:szCs w:val="32"/>
        </w:rPr>
        <w:t>一条，修改为：</w:t>
      </w:r>
      <w:r>
        <w:rPr>
          <w:rFonts w:eastAsia="仿宋_GB2312"/>
          <w:color w:val="000000"/>
          <w:kern w:val="0"/>
          <w:sz w:val="32"/>
          <w:szCs w:val="32"/>
        </w:rPr>
        <w:t>“</w:t>
      </w:r>
      <w:r>
        <w:rPr>
          <w:rFonts w:eastAsia="仿宋_GB2312"/>
          <w:color w:val="000000"/>
          <w:kern w:val="0"/>
          <w:sz w:val="32"/>
          <w:szCs w:val="32"/>
        </w:rPr>
        <w:t>本章程由学院党政办公室负责解释。</w:t>
      </w:r>
      <w:r>
        <w:rPr>
          <w:rFonts w:eastAsia="仿宋_GB2312"/>
          <w:color w:val="000000"/>
          <w:kern w:val="0"/>
          <w:sz w:val="32"/>
          <w:szCs w:val="32"/>
        </w:rPr>
        <w:t>”</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四十、删除第九十一条。</w:t>
      </w:r>
    </w:p>
    <w:p w:rsidR="00120A34" w:rsidRDefault="000A6C39">
      <w:pPr>
        <w:widowControl/>
        <w:spacing w:line="312" w:lineRule="auto"/>
        <w:ind w:firstLineChars="200" w:firstLine="640"/>
        <w:contextualSpacing/>
        <w:rPr>
          <w:rFonts w:eastAsia="仿宋_GB2312"/>
          <w:color w:val="000000"/>
          <w:kern w:val="0"/>
          <w:sz w:val="32"/>
          <w:szCs w:val="32"/>
        </w:rPr>
      </w:pPr>
      <w:r>
        <w:rPr>
          <w:rFonts w:eastAsia="仿宋_GB2312"/>
          <w:color w:val="000000"/>
          <w:kern w:val="0"/>
          <w:sz w:val="32"/>
          <w:szCs w:val="32"/>
        </w:rPr>
        <w:t>此外，对章节、条文的序号、标点符号和个别文字等作相应调整。</w:t>
      </w:r>
    </w:p>
    <w:sectPr w:rsidR="00120A34">
      <w:footerReference w:type="even" r:id="rId11"/>
      <w:footerReference w:type="default" r:id="rId12"/>
      <w:pgSz w:w="11906" w:h="16838"/>
      <w:pgMar w:top="1701" w:right="1417" w:bottom="1701" w:left="1417" w:header="851" w:footer="1417"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C39" w:rsidRDefault="000A6C39">
      <w:r>
        <w:separator/>
      </w:r>
    </w:p>
  </w:endnote>
  <w:endnote w:type="continuationSeparator" w:id="0">
    <w:p w:rsidR="000A6C39" w:rsidRDefault="000A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34" w:rsidRDefault="000A6C39">
    <w:pPr>
      <w:pStyle w:val="a4"/>
      <w:framePr w:wrap="around" w:vAnchor="text" w:hAnchor="margin" w:xAlign="right" w:y="1"/>
      <w:rPr>
        <w:rStyle w:val="a8"/>
      </w:rPr>
    </w:pPr>
    <w:r>
      <w:fldChar w:fldCharType="begin"/>
    </w:r>
    <w:r>
      <w:rPr>
        <w:rStyle w:val="a8"/>
      </w:rPr>
      <w:instrText xml:space="preserve">PAGE  </w:instrText>
    </w:r>
    <w:r>
      <w:fldChar w:fldCharType="end"/>
    </w:r>
  </w:p>
  <w:p w:rsidR="00120A34" w:rsidRDefault="00120A3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34" w:rsidRDefault="000A6C39">
    <w:pPr>
      <w:pStyle w:val="a4"/>
      <w:ind w:right="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20A34" w:rsidRDefault="000A6C39">
                          <w:pPr>
                            <w:pStyle w:val="a4"/>
                            <w:rPr>
                              <w:rStyle w:val="a8"/>
                              <w:sz w:val="28"/>
                              <w:szCs w:val="28"/>
                            </w:rPr>
                          </w:pPr>
                          <w:r>
                            <w:rPr>
                              <w:rStyle w:val="a8"/>
                              <w:rFonts w:hint="eastAsia"/>
                              <w:sz w:val="28"/>
                              <w:szCs w:val="28"/>
                            </w:rPr>
                            <w:t>—</w:t>
                          </w:r>
                          <w:r>
                            <w:rPr>
                              <w:rStyle w:val="a8"/>
                              <w:rFonts w:hint="eastAsia"/>
                              <w:sz w:val="28"/>
                              <w:szCs w:val="28"/>
                            </w:rPr>
                            <w:t xml:space="preserve"> </w:t>
                          </w:r>
                          <w:r>
                            <w:rPr>
                              <w:sz w:val="28"/>
                              <w:szCs w:val="28"/>
                            </w:rPr>
                            <w:fldChar w:fldCharType="begin"/>
                          </w:r>
                          <w:r>
                            <w:rPr>
                              <w:rStyle w:val="a8"/>
                              <w:sz w:val="28"/>
                              <w:szCs w:val="28"/>
                            </w:rPr>
                            <w:instrText xml:space="preserve">PAGE  </w:instrText>
                          </w:r>
                          <w:r>
                            <w:rPr>
                              <w:sz w:val="28"/>
                              <w:szCs w:val="28"/>
                            </w:rPr>
                            <w:fldChar w:fldCharType="separate"/>
                          </w:r>
                          <w:r w:rsidR="00AE2DC4">
                            <w:rPr>
                              <w:rStyle w:val="a8"/>
                              <w:sz w:val="28"/>
                              <w:szCs w:val="28"/>
                            </w:rPr>
                            <w:t>13</w:t>
                          </w:r>
                          <w:r>
                            <w:rPr>
                              <w:sz w:val="28"/>
                              <w:szCs w:val="28"/>
                            </w:rPr>
                            <w:fldChar w:fldCharType="end"/>
                          </w:r>
                          <w:r>
                            <w:rPr>
                              <w:rStyle w:val="a8"/>
                              <w:rFonts w:hint="eastAsia"/>
                              <w:sz w:val="28"/>
                              <w:szCs w:val="28"/>
                            </w:rPr>
                            <w:t xml:space="preserve"> </w:t>
                          </w:r>
                          <w:r>
                            <w:rPr>
                              <w:rStyle w:val="a8"/>
                              <w:rFonts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XnxwEAAHIDAAAOAAAAZHJzL2Uyb0RvYy54bWysU0tu2zAQ3RfoHQjua8kOUBiC6SAfpChQ&#10;tAXSHoCmSIsAySFIxpJ7gPYGWWXTfc7lc2RIWU6b7IpuqPnPvJmn1flgDdnJEDU4RuezmhLpBLTa&#10;bRn9/u3m3ZKSmLhruQEnGd3LSM/Xb9+set/IBXRgWhkIFnGx6T2jXUq+qaooOml5nIGXDp0KguUJ&#10;1bCt2sB7rG5Ntajr91UPofUBhIwRrdejk65LfaWkSF+UijIRwyjOlsobyrvJb7Ve8WYbuO+0OI7B&#10;/2EKy7XDpqdS1zxxchf0q1JWiwARVJoJsBUopYUsGBDNvH6B5rbjXhYsuJzoT2uK/6+s+Lz7Gohu&#10;GT2jxHGLJzrc/zo8PB5+/yTzvJ7exwajbj3GpeESBjzzZI9ozKgHFWz+Ih6Cflz0/rRcOSQictJy&#10;sVzW6BLomxSsXz2n+xDTBwmWZIHRgNcrS+W7TzGNoVNI7ubgRhtTLmjcXwasOVpkocAxOyMZJ85S&#10;GjbDEd4G2j2iQxpj1w7CD0p6pASjDjlLifnocOOZPZMQJmEzCdwJTGQ0UTKKV6mwLI8V/cVdwlkL&#10;hNx67IfQs4KHLUs4kjAz50+9RD3/Kusn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BFmvXnxwEAAHIDAAAOAAAAAAAAAAAAAAAAAC4C&#10;AABkcnMvZTJvRG9jLnhtbFBLAQItABQABgAIAAAAIQAMSvDu1gAAAAUBAAAPAAAAAAAAAAAAAAAA&#10;ACEEAABkcnMvZG93bnJldi54bWxQSwUGAAAAAAQABADzAAAAJAUAAAAA&#10;" filled="f" stroked="f">
              <v:textbox style="mso-fit-shape-to-text:t" inset="0,0,0,0">
                <w:txbxContent>
                  <w:p w:rsidR="00120A34" w:rsidRDefault="000A6C39">
                    <w:pPr>
                      <w:pStyle w:val="a4"/>
                      <w:rPr>
                        <w:rStyle w:val="a8"/>
                        <w:sz w:val="28"/>
                        <w:szCs w:val="28"/>
                      </w:rPr>
                    </w:pPr>
                    <w:r>
                      <w:rPr>
                        <w:rStyle w:val="a8"/>
                        <w:rFonts w:hint="eastAsia"/>
                        <w:sz w:val="28"/>
                        <w:szCs w:val="28"/>
                      </w:rPr>
                      <w:t>—</w:t>
                    </w:r>
                    <w:r>
                      <w:rPr>
                        <w:rStyle w:val="a8"/>
                        <w:rFonts w:hint="eastAsia"/>
                        <w:sz w:val="28"/>
                        <w:szCs w:val="28"/>
                      </w:rPr>
                      <w:t xml:space="preserve"> </w:t>
                    </w:r>
                    <w:r>
                      <w:rPr>
                        <w:sz w:val="28"/>
                        <w:szCs w:val="28"/>
                      </w:rPr>
                      <w:fldChar w:fldCharType="begin"/>
                    </w:r>
                    <w:r>
                      <w:rPr>
                        <w:rStyle w:val="a8"/>
                        <w:sz w:val="28"/>
                        <w:szCs w:val="28"/>
                      </w:rPr>
                      <w:instrText xml:space="preserve">PAGE  </w:instrText>
                    </w:r>
                    <w:r>
                      <w:rPr>
                        <w:sz w:val="28"/>
                        <w:szCs w:val="28"/>
                      </w:rPr>
                      <w:fldChar w:fldCharType="separate"/>
                    </w:r>
                    <w:r w:rsidR="00AE2DC4">
                      <w:rPr>
                        <w:rStyle w:val="a8"/>
                        <w:sz w:val="28"/>
                        <w:szCs w:val="28"/>
                      </w:rPr>
                      <w:t>13</w:t>
                    </w:r>
                    <w:r>
                      <w:rPr>
                        <w:sz w:val="28"/>
                        <w:szCs w:val="28"/>
                      </w:rPr>
                      <w:fldChar w:fldCharType="end"/>
                    </w:r>
                    <w:r>
                      <w:rPr>
                        <w:rStyle w:val="a8"/>
                        <w:rFonts w:hint="eastAsia"/>
                        <w:sz w:val="28"/>
                        <w:szCs w:val="28"/>
                      </w:rPr>
                      <w:t xml:space="preserve"> </w:t>
                    </w:r>
                    <w:r>
                      <w:rPr>
                        <w:rStyle w:val="a8"/>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C39" w:rsidRDefault="000A6C39">
      <w:r>
        <w:separator/>
      </w:r>
    </w:p>
  </w:footnote>
  <w:footnote w:type="continuationSeparator" w:id="0">
    <w:p w:rsidR="000A6C39" w:rsidRDefault="000A6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WU2YWMzYmEwN2YyNjhlNTA2YTcwYjZhZTY1OTIifQ=="/>
  </w:docVars>
  <w:rsids>
    <w:rsidRoot w:val="00973DA6"/>
    <w:rsid w:val="BEFF5A3F"/>
    <w:rsid w:val="00021277"/>
    <w:rsid w:val="0003109D"/>
    <w:rsid w:val="000623E8"/>
    <w:rsid w:val="000646B1"/>
    <w:rsid w:val="00076AA4"/>
    <w:rsid w:val="00081937"/>
    <w:rsid w:val="000A6C39"/>
    <w:rsid w:val="000E106E"/>
    <w:rsid w:val="000F64CC"/>
    <w:rsid w:val="00120A34"/>
    <w:rsid w:val="00152612"/>
    <w:rsid w:val="00156525"/>
    <w:rsid w:val="001D20F7"/>
    <w:rsid w:val="0023592B"/>
    <w:rsid w:val="00292333"/>
    <w:rsid w:val="00391864"/>
    <w:rsid w:val="003B1801"/>
    <w:rsid w:val="004204ED"/>
    <w:rsid w:val="00456EA0"/>
    <w:rsid w:val="00543911"/>
    <w:rsid w:val="00567E59"/>
    <w:rsid w:val="00683731"/>
    <w:rsid w:val="006870A4"/>
    <w:rsid w:val="008039FD"/>
    <w:rsid w:val="0083173F"/>
    <w:rsid w:val="00910E66"/>
    <w:rsid w:val="00960AAA"/>
    <w:rsid w:val="00973DA6"/>
    <w:rsid w:val="00990849"/>
    <w:rsid w:val="00A31F8D"/>
    <w:rsid w:val="00A35448"/>
    <w:rsid w:val="00A575E6"/>
    <w:rsid w:val="00AE2DC4"/>
    <w:rsid w:val="00B25E74"/>
    <w:rsid w:val="00B50E60"/>
    <w:rsid w:val="00BA3827"/>
    <w:rsid w:val="00BD49FA"/>
    <w:rsid w:val="00C010FA"/>
    <w:rsid w:val="00C01473"/>
    <w:rsid w:val="00C04FAC"/>
    <w:rsid w:val="00C16C75"/>
    <w:rsid w:val="00CE7DA5"/>
    <w:rsid w:val="00CF6449"/>
    <w:rsid w:val="00E07D9E"/>
    <w:rsid w:val="00E54D24"/>
    <w:rsid w:val="00E62A20"/>
    <w:rsid w:val="00E773CE"/>
    <w:rsid w:val="00EB2FBC"/>
    <w:rsid w:val="00F104A4"/>
    <w:rsid w:val="00F142F3"/>
    <w:rsid w:val="00F16B9D"/>
    <w:rsid w:val="00FA7DEB"/>
    <w:rsid w:val="00FB7ACF"/>
    <w:rsid w:val="00FF20A7"/>
    <w:rsid w:val="02313F99"/>
    <w:rsid w:val="02F92D08"/>
    <w:rsid w:val="03F90289"/>
    <w:rsid w:val="04C95300"/>
    <w:rsid w:val="04D44DC3"/>
    <w:rsid w:val="056955C4"/>
    <w:rsid w:val="06374D3E"/>
    <w:rsid w:val="06D76508"/>
    <w:rsid w:val="072F24A0"/>
    <w:rsid w:val="076638D7"/>
    <w:rsid w:val="0859362C"/>
    <w:rsid w:val="09093156"/>
    <w:rsid w:val="093A5252"/>
    <w:rsid w:val="09752362"/>
    <w:rsid w:val="09C414FC"/>
    <w:rsid w:val="0A8346E1"/>
    <w:rsid w:val="0ADF0666"/>
    <w:rsid w:val="0B055174"/>
    <w:rsid w:val="0B361CE7"/>
    <w:rsid w:val="0C460113"/>
    <w:rsid w:val="0C514EF3"/>
    <w:rsid w:val="0D4F125A"/>
    <w:rsid w:val="0D5F6092"/>
    <w:rsid w:val="0E920CD6"/>
    <w:rsid w:val="0E9E14F2"/>
    <w:rsid w:val="0EC90CFE"/>
    <w:rsid w:val="106B68C8"/>
    <w:rsid w:val="1092211D"/>
    <w:rsid w:val="10D95A51"/>
    <w:rsid w:val="116B75ED"/>
    <w:rsid w:val="15FC54E3"/>
    <w:rsid w:val="16BB14C5"/>
    <w:rsid w:val="16E6314C"/>
    <w:rsid w:val="172777E8"/>
    <w:rsid w:val="1846673B"/>
    <w:rsid w:val="18882C68"/>
    <w:rsid w:val="18E5671A"/>
    <w:rsid w:val="1AA55C54"/>
    <w:rsid w:val="1B974A15"/>
    <w:rsid w:val="1B9C5910"/>
    <w:rsid w:val="1BBA19E9"/>
    <w:rsid w:val="1C0A4B1F"/>
    <w:rsid w:val="1C5434B9"/>
    <w:rsid w:val="1C5F4A91"/>
    <w:rsid w:val="1CA355FB"/>
    <w:rsid w:val="1E5714AC"/>
    <w:rsid w:val="1E5E1183"/>
    <w:rsid w:val="1E644625"/>
    <w:rsid w:val="1F2B3DF2"/>
    <w:rsid w:val="1F827CB2"/>
    <w:rsid w:val="1FC71E17"/>
    <w:rsid w:val="202E6771"/>
    <w:rsid w:val="22783EED"/>
    <w:rsid w:val="260D1F7D"/>
    <w:rsid w:val="26A83602"/>
    <w:rsid w:val="26DD25AB"/>
    <w:rsid w:val="26E652DC"/>
    <w:rsid w:val="27477A1C"/>
    <w:rsid w:val="277A4220"/>
    <w:rsid w:val="27A75FE0"/>
    <w:rsid w:val="28032F9F"/>
    <w:rsid w:val="28E442A2"/>
    <w:rsid w:val="298B48AF"/>
    <w:rsid w:val="2AB7478C"/>
    <w:rsid w:val="2BA756D0"/>
    <w:rsid w:val="2C4E7372"/>
    <w:rsid w:val="2DB332FF"/>
    <w:rsid w:val="2DFF6B75"/>
    <w:rsid w:val="2F064CA1"/>
    <w:rsid w:val="2FDB668A"/>
    <w:rsid w:val="2FF71F6B"/>
    <w:rsid w:val="30DF2C8E"/>
    <w:rsid w:val="314203CE"/>
    <w:rsid w:val="3164262E"/>
    <w:rsid w:val="316B54CA"/>
    <w:rsid w:val="31707C19"/>
    <w:rsid w:val="31801803"/>
    <w:rsid w:val="31AE1001"/>
    <w:rsid w:val="32965F6C"/>
    <w:rsid w:val="32E110E2"/>
    <w:rsid w:val="33250136"/>
    <w:rsid w:val="33583277"/>
    <w:rsid w:val="343154CA"/>
    <w:rsid w:val="34333E13"/>
    <w:rsid w:val="343E4918"/>
    <w:rsid w:val="37A347E8"/>
    <w:rsid w:val="390B3AF7"/>
    <w:rsid w:val="39294E48"/>
    <w:rsid w:val="393154E4"/>
    <w:rsid w:val="39EA3BF6"/>
    <w:rsid w:val="3BA1126C"/>
    <w:rsid w:val="3BA21480"/>
    <w:rsid w:val="3C225888"/>
    <w:rsid w:val="3C3345C9"/>
    <w:rsid w:val="3D1E2D98"/>
    <w:rsid w:val="3D7456D3"/>
    <w:rsid w:val="3F0B7EA5"/>
    <w:rsid w:val="3F9B2DCE"/>
    <w:rsid w:val="408554A3"/>
    <w:rsid w:val="40D8666B"/>
    <w:rsid w:val="40F55AEA"/>
    <w:rsid w:val="41AC44C7"/>
    <w:rsid w:val="41FE6675"/>
    <w:rsid w:val="42F03B07"/>
    <w:rsid w:val="43D956C0"/>
    <w:rsid w:val="451C7082"/>
    <w:rsid w:val="46D94533"/>
    <w:rsid w:val="46E231B9"/>
    <w:rsid w:val="46F95F96"/>
    <w:rsid w:val="478136CA"/>
    <w:rsid w:val="47CB434C"/>
    <w:rsid w:val="47DA3528"/>
    <w:rsid w:val="48784FEC"/>
    <w:rsid w:val="48E61896"/>
    <w:rsid w:val="49637238"/>
    <w:rsid w:val="496F207D"/>
    <w:rsid w:val="4A730A79"/>
    <w:rsid w:val="4A8A400F"/>
    <w:rsid w:val="4AAA5C63"/>
    <w:rsid w:val="4AE90539"/>
    <w:rsid w:val="4B9D5F58"/>
    <w:rsid w:val="4BD20FCE"/>
    <w:rsid w:val="4C4F1965"/>
    <w:rsid w:val="4C6065D9"/>
    <w:rsid w:val="4D405EBB"/>
    <w:rsid w:val="4E371BEE"/>
    <w:rsid w:val="4E895A56"/>
    <w:rsid w:val="4F9071C1"/>
    <w:rsid w:val="4FF45157"/>
    <w:rsid w:val="4FF6071E"/>
    <w:rsid w:val="50265196"/>
    <w:rsid w:val="50B415EA"/>
    <w:rsid w:val="5102221E"/>
    <w:rsid w:val="511847E5"/>
    <w:rsid w:val="52636E23"/>
    <w:rsid w:val="52EB6C04"/>
    <w:rsid w:val="5374246E"/>
    <w:rsid w:val="54F8343A"/>
    <w:rsid w:val="55596DA4"/>
    <w:rsid w:val="5588094F"/>
    <w:rsid w:val="55D2089C"/>
    <w:rsid w:val="571B6648"/>
    <w:rsid w:val="58186C6F"/>
    <w:rsid w:val="58786AB9"/>
    <w:rsid w:val="5A9B2ED2"/>
    <w:rsid w:val="5AE46E14"/>
    <w:rsid w:val="5B21162A"/>
    <w:rsid w:val="5B5E63DB"/>
    <w:rsid w:val="5C3D3ECC"/>
    <w:rsid w:val="5CAE0589"/>
    <w:rsid w:val="5CE46DB3"/>
    <w:rsid w:val="5CFD1571"/>
    <w:rsid w:val="5EE44E48"/>
    <w:rsid w:val="5FA026FE"/>
    <w:rsid w:val="5FB66804"/>
    <w:rsid w:val="600A6B30"/>
    <w:rsid w:val="611F7BCA"/>
    <w:rsid w:val="614E6EF1"/>
    <w:rsid w:val="61500301"/>
    <w:rsid w:val="616C7377"/>
    <w:rsid w:val="62DB47B4"/>
    <w:rsid w:val="63A40642"/>
    <w:rsid w:val="64510E28"/>
    <w:rsid w:val="65EF5B49"/>
    <w:rsid w:val="65F114A3"/>
    <w:rsid w:val="66201F7D"/>
    <w:rsid w:val="666E330A"/>
    <w:rsid w:val="66ED63FC"/>
    <w:rsid w:val="68A24F50"/>
    <w:rsid w:val="68FF4E68"/>
    <w:rsid w:val="693E784B"/>
    <w:rsid w:val="69401815"/>
    <w:rsid w:val="695A3418"/>
    <w:rsid w:val="6974326C"/>
    <w:rsid w:val="6A52344B"/>
    <w:rsid w:val="6A5A4B58"/>
    <w:rsid w:val="6A971908"/>
    <w:rsid w:val="6AD53DE4"/>
    <w:rsid w:val="6AEA1A38"/>
    <w:rsid w:val="6B59096C"/>
    <w:rsid w:val="6BFB1A23"/>
    <w:rsid w:val="6D0758DB"/>
    <w:rsid w:val="6DCC300C"/>
    <w:rsid w:val="6FC46B7E"/>
    <w:rsid w:val="6FF439FE"/>
    <w:rsid w:val="702B65A7"/>
    <w:rsid w:val="702D112A"/>
    <w:rsid w:val="70DC1E23"/>
    <w:rsid w:val="70FB4E7F"/>
    <w:rsid w:val="713E135E"/>
    <w:rsid w:val="714039F2"/>
    <w:rsid w:val="729B5D0E"/>
    <w:rsid w:val="72FD25E1"/>
    <w:rsid w:val="74BC2357"/>
    <w:rsid w:val="74F51705"/>
    <w:rsid w:val="76844DB9"/>
    <w:rsid w:val="76BF0B84"/>
    <w:rsid w:val="76C1653F"/>
    <w:rsid w:val="76F71F89"/>
    <w:rsid w:val="77FA34D6"/>
    <w:rsid w:val="782B245A"/>
    <w:rsid w:val="78622A88"/>
    <w:rsid w:val="78941235"/>
    <w:rsid w:val="78D357E7"/>
    <w:rsid w:val="794E12B3"/>
    <w:rsid w:val="79572A71"/>
    <w:rsid w:val="797C3877"/>
    <w:rsid w:val="7A330126"/>
    <w:rsid w:val="7A7F6E91"/>
    <w:rsid w:val="7ADD77A8"/>
    <w:rsid w:val="7B166879"/>
    <w:rsid w:val="7B725188"/>
    <w:rsid w:val="7B8E4662"/>
    <w:rsid w:val="7BD26C30"/>
    <w:rsid w:val="7CDC6D08"/>
    <w:rsid w:val="7D8D412E"/>
    <w:rsid w:val="7E812F97"/>
    <w:rsid w:val="7E940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basedOn w:val="a0"/>
    <w:qFormat/>
    <w:rPr>
      <w:b/>
    </w:rPr>
  </w:style>
  <w:style w:type="character" w:styleId="a8">
    <w:name w:val="page number"/>
    <w:basedOn w:val="a0"/>
    <w:qFormat/>
  </w:style>
  <w:style w:type="character" w:customStyle="1" w:styleId="Char">
    <w:name w:val="日期 Char"/>
    <w:basedOn w:val="a0"/>
    <w:link w:val="a3"/>
    <w:qFormat/>
    <w:rPr>
      <w:kern w:val="2"/>
      <w:sz w:val="21"/>
      <w:szCs w:val="24"/>
    </w:rPr>
  </w:style>
  <w:style w:type="paragraph" w:customStyle="1" w:styleId="10">
    <w:name w:val="修订1"/>
    <w:uiPriority w:val="99"/>
    <w:unhideWhenUsed/>
    <w:qFormat/>
    <w:rPr>
      <w:kern w:val="2"/>
      <w:sz w:val="21"/>
      <w:szCs w:val="24"/>
    </w:rPr>
  </w:style>
  <w:style w:type="paragraph" w:customStyle="1" w:styleId="pa-3">
    <w:name w:val="pa-3"/>
    <w:basedOn w:val="a"/>
    <w:qFormat/>
    <w:pPr>
      <w:widowControl/>
      <w:spacing w:before="100" w:beforeAutospacing="1" w:after="100" w:afterAutospacing="1"/>
      <w:jc w:val="left"/>
    </w:pPr>
    <w:rPr>
      <w:rFonts w:ascii="宋体" w:hAnsi="宋体" w:cs="宋体"/>
      <w:kern w:val="0"/>
      <w:sz w:val="24"/>
    </w:rPr>
  </w:style>
  <w:style w:type="paragraph" w:customStyle="1" w:styleId="pa-4">
    <w:name w:val="pa-4"/>
    <w:basedOn w:val="a"/>
    <w:qFormat/>
    <w:pPr>
      <w:widowControl/>
      <w:spacing w:before="100" w:beforeAutospacing="1" w:after="100" w:afterAutospacing="1"/>
      <w:jc w:val="left"/>
    </w:pPr>
    <w:rPr>
      <w:rFonts w:ascii="宋体" w:hAnsi="宋体" w:cs="宋体"/>
      <w:kern w:val="0"/>
      <w:sz w:val="24"/>
    </w:rPr>
  </w:style>
  <w:style w:type="paragraph" w:styleId="a9">
    <w:name w:val="Balloon Text"/>
    <w:basedOn w:val="a"/>
    <w:link w:val="Char0"/>
    <w:rsid w:val="00AE2DC4"/>
    <w:rPr>
      <w:sz w:val="18"/>
      <w:szCs w:val="18"/>
    </w:rPr>
  </w:style>
  <w:style w:type="character" w:customStyle="1" w:styleId="Char0">
    <w:name w:val="批注框文本 Char"/>
    <w:basedOn w:val="a0"/>
    <w:link w:val="a9"/>
    <w:rsid w:val="00AE2DC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basedOn w:val="a0"/>
    <w:qFormat/>
    <w:rPr>
      <w:b/>
    </w:rPr>
  </w:style>
  <w:style w:type="character" w:styleId="a8">
    <w:name w:val="page number"/>
    <w:basedOn w:val="a0"/>
    <w:qFormat/>
  </w:style>
  <w:style w:type="character" w:customStyle="1" w:styleId="Char">
    <w:name w:val="日期 Char"/>
    <w:basedOn w:val="a0"/>
    <w:link w:val="a3"/>
    <w:qFormat/>
    <w:rPr>
      <w:kern w:val="2"/>
      <w:sz w:val="21"/>
      <w:szCs w:val="24"/>
    </w:rPr>
  </w:style>
  <w:style w:type="paragraph" w:customStyle="1" w:styleId="10">
    <w:name w:val="修订1"/>
    <w:uiPriority w:val="99"/>
    <w:unhideWhenUsed/>
    <w:qFormat/>
    <w:rPr>
      <w:kern w:val="2"/>
      <w:sz w:val="21"/>
      <w:szCs w:val="24"/>
    </w:rPr>
  </w:style>
  <w:style w:type="paragraph" w:customStyle="1" w:styleId="pa-3">
    <w:name w:val="pa-3"/>
    <w:basedOn w:val="a"/>
    <w:qFormat/>
    <w:pPr>
      <w:widowControl/>
      <w:spacing w:before="100" w:beforeAutospacing="1" w:after="100" w:afterAutospacing="1"/>
      <w:jc w:val="left"/>
    </w:pPr>
    <w:rPr>
      <w:rFonts w:ascii="宋体" w:hAnsi="宋体" w:cs="宋体"/>
      <w:kern w:val="0"/>
      <w:sz w:val="24"/>
    </w:rPr>
  </w:style>
  <w:style w:type="paragraph" w:customStyle="1" w:styleId="pa-4">
    <w:name w:val="pa-4"/>
    <w:basedOn w:val="a"/>
    <w:qFormat/>
    <w:pPr>
      <w:widowControl/>
      <w:spacing w:before="100" w:beforeAutospacing="1" w:after="100" w:afterAutospacing="1"/>
      <w:jc w:val="left"/>
    </w:pPr>
    <w:rPr>
      <w:rFonts w:ascii="宋体" w:hAnsi="宋体" w:cs="宋体"/>
      <w:kern w:val="0"/>
      <w:sz w:val="24"/>
    </w:rPr>
  </w:style>
  <w:style w:type="paragraph" w:styleId="a9">
    <w:name w:val="Balloon Text"/>
    <w:basedOn w:val="a"/>
    <w:link w:val="Char0"/>
    <w:rsid w:val="00AE2DC4"/>
    <w:rPr>
      <w:sz w:val="18"/>
      <w:szCs w:val="18"/>
    </w:rPr>
  </w:style>
  <w:style w:type="character" w:customStyle="1" w:styleId="Char0">
    <w:name w:val="批注框文本 Char"/>
    <w:basedOn w:val="a0"/>
    <w:link w:val="a9"/>
    <w:rsid w:val="00AE2DC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vtc.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1118</Words>
  <Characters>6375</Characters>
  <Application>Microsoft Office Word</Application>
  <DocSecurity>0</DocSecurity>
  <Lines>53</Lines>
  <Paragraphs>14</Paragraphs>
  <ScaleCrop>false</ScaleCrop>
  <Company>xx</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彭永辉</dc:creator>
  <cp:lastModifiedBy>Administrator</cp:lastModifiedBy>
  <cp:revision>5</cp:revision>
  <cp:lastPrinted>2024-12-02T22:27:00Z</cp:lastPrinted>
  <dcterms:created xsi:type="dcterms:W3CDTF">2024-12-02T21:38:00Z</dcterms:created>
  <dcterms:modified xsi:type="dcterms:W3CDTF">2024-12-20T10:01:00Z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8CCD1989FA254B2B9118D8A1BA652810_13</vt:lpwstr>
  </property>
</Properties>
</file>