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C94" w:rsidRDefault="00A95C94" w:rsidP="00A95C94">
      <w:pPr>
        <w:tabs>
          <w:tab w:val="left" w:pos="1078"/>
        </w:tabs>
        <w:rPr>
          <w:rFonts w:ascii="Times New Roman" w:eastAsia="黑体" w:hAnsi="Times New Roman"/>
          <w:sz w:val="32"/>
          <w:szCs w:val="40"/>
        </w:rPr>
      </w:pPr>
      <w:r>
        <w:rPr>
          <w:rFonts w:ascii="Times New Roman" w:eastAsia="黑体" w:hAnsi="Times New Roman"/>
          <w:sz w:val="32"/>
          <w:szCs w:val="40"/>
        </w:rPr>
        <w:t>附件</w:t>
      </w:r>
      <w:r>
        <w:rPr>
          <w:rFonts w:ascii="Times New Roman" w:eastAsia="黑体" w:hAnsi="Times New Roman"/>
          <w:sz w:val="32"/>
          <w:szCs w:val="40"/>
        </w:rPr>
        <w:t>10</w:t>
      </w:r>
    </w:p>
    <w:p w:rsidR="00A95C94" w:rsidRDefault="00A95C94" w:rsidP="00A95C94">
      <w:pPr>
        <w:adjustRightInd w:val="0"/>
        <w:snapToGrid w:val="0"/>
        <w:jc w:val="center"/>
        <w:rPr>
          <w:rFonts w:ascii="Times New Roman" w:eastAsia="方正小标宋简体" w:hAnsi="Times New Roman"/>
          <w:color w:val="000000"/>
          <w:kern w:val="0"/>
          <w:sz w:val="44"/>
          <w:szCs w:val="44"/>
        </w:rPr>
      </w:pPr>
      <w:proofErr w:type="gramStart"/>
      <w:r>
        <w:rPr>
          <w:rFonts w:ascii="Times New Roman" w:eastAsia="方正小标宋简体" w:hAnsi="Times New Roman"/>
          <w:color w:val="000000"/>
          <w:kern w:val="0"/>
          <w:sz w:val="44"/>
          <w:szCs w:val="44"/>
        </w:rPr>
        <w:t>思政课程</w:t>
      </w:r>
      <w:proofErr w:type="gramEnd"/>
      <w:r>
        <w:rPr>
          <w:rFonts w:ascii="Times New Roman" w:eastAsia="方正小标宋简体" w:hAnsi="Times New Roman"/>
          <w:color w:val="000000"/>
          <w:kern w:val="0"/>
          <w:sz w:val="44"/>
          <w:szCs w:val="44"/>
        </w:rPr>
        <w:t>网络评审标准</w:t>
      </w:r>
    </w:p>
    <w:tbl>
      <w:tblPr>
        <w:tblW w:w="1386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9"/>
        <w:gridCol w:w="1229"/>
        <w:gridCol w:w="10395"/>
        <w:gridCol w:w="1027"/>
      </w:tblGrid>
      <w:tr w:rsidR="00A95C94" w:rsidTr="00DE6528">
        <w:trPr>
          <w:trHeight w:val="431"/>
        </w:trPr>
        <w:tc>
          <w:tcPr>
            <w:tcW w:w="1209"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b/>
                <w:bCs/>
                <w:szCs w:val="21"/>
              </w:rPr>
            </w:pPr>
            <w:r>
              <w:rPr>
                <w:rFonts w:ascii="Times New Roman" w:hAnsi="Times New Roman"/>
                <w:b/>
                <w:bCs/>
                <w:szCs w:val="21"/>
              </w:rPr>
              <w:t>评审模块</w:t>
            </w:r>
          </w:p>
        </w:tc>
        <w:tc>
          <w:tcPr>
            <w:tcW w:w="1229"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b/>
                <w:bCs/>
                <w:szCs w:val="21"/>
              </w:rPr>
            </w:pPr>
            <w:r>
              <w:rPr>
                <w:rFonts w:ascii="Times New Roman" w:hAnsi="Times New Roman"/>
                <w:b/>
                <w:bCs/>
                <w:szCs w:val="21"/>
              </w:rPr>
              <w:t>评审指标</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b/>
                <w:bCs/>
                <w:szCs w:val="21"/>
              </w:rPr>
            </w:pPr>
            <w:r>
              <w:rPr>
                <w:rFonts w:ascii="Times New Roman" w:hAnsi="Times New Roman"/>
                <w:b/>
                <w:bCs/>
                <w:szCs w:val="21"/>
              </w:rPr>
              <w:t>评审要点</w:t>
            </w:r>
          </w:p>
        </w:tc>
        <w:tc>
          <w:tcPr>
            <w:tcW w:w="1027"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b/>
                <w:bCs/>
              </w:rPr>
            </w:pPr>
            <w:r>
              <w:rPr>
                <w:rFonts w:ascii="Times New Roman" w:hAnsi="Times New Roman"/>
                <w:b/>
                <w:bCs/>
              </w:rPr>
              <w:t>分值</w:t>
            </w:r>
          </w:p>
        </w:tc>
      </w:tr>
      <w:tr w:rsidR="00A95C94" w:rsidTr="00DE6528">
        <w:trPr>
          <w:trHeight w:val="283"/>
        </w:trPr>
        <w:tc>
          <w:tcPr>
            <w:tcW w:w="120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问题清单</w:t>
            </w:r>
          </w:p>
        </w:tc>
        <w:tc>
          <w:tcPr>
            <w:tcW w:w="1229"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典型性</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具有普遍性和代表性，能起到</w:t>
            </w:r>
            <w:r>
              <w:rPr>
                <w:rFonts w:ascii="Times New Roman" w:hAnsi="Times New Roman"/>
                <w:szCs w:val="21"/>
              </w:rPr>
              <w:t>“</w:t>
            </w:r>
            <w:r>
              <w:rPr>
                <w:rFonts w:ascii="Times New Roman" w:hAnsi="Times New Roman"/>
                <w:szCs w:val="21"/>
              </w:rPr>
              <w:t>举一反三</w:t>
            </w:r>
            <w:r>
              <w:rPr>
                <w:rFonts w:ascii="Times New Roman" w:hAnsi="Times New Roman"/>
                <w:szCs w:val="21"/>
              </w:rPr>
              <w:t>”</w:t>
            </w:r>
            <w:r>
              <w:rPr>
                <w:rFonts w:ascii="Times New Roman" w:hAnsi="Times New Roman"/>
                <w:szCs w:val="21"/>
              </w:rPr>
              <w:t>的作用。（</w:t>
            </w:r>
            <w:r>
              <w:rPr>
                <w:rFonts w:ascii="Times New Roman" w:hAnsi="Times New Roman"/>
                <w:szCs w:val="21"/>
              </w:rPr>
              <w:t>5</w:t>
            </w:r>
            <w:r>
              <w:rPr>
                <w:rFonts w:ascii="Times New Roman" w:hAnsi="Times New Roman"/>
                <w:szCs w:val="21"/>
              </w:rPr>
              <w:t>分）</w:t>
            </w:r>
          </w:p>
        </w:tc>
        <w:tc>
          <w:tcPr>
            <w:tcW w:w="1027"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rPr>
            </w:pPr>
            <w:r>
              <w:rPr>
                <w:rFonts w:ascii="Times New Roman" w:hAnsi="Times New Roman"/>
              </w:rPr>
              <w:t>20</w:t>
            </w: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针对性</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能反映学生的思想困惑或关注的热点问题，贴近学生学习生活实际，发挥答疑解惑的作用。（</w:t>
            </w:r>
            <w:r>
              <w:rPr>
                <w:rFonts w:ascii="Times New Roman" w:hAnsi="Times New Roman"/>
                <w:szCs w:val="21"/>
              </w:rPr>
              <w:t>5</w:t>
            </w:r>
            <w:r>
              <w:rPr>
                <w:rFonts w:ascii="Times New Roman" w:hAnsi="Times New Roman"/>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适配性</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切合所讲授课程的性质和教育教学要求，符合学生的思想认识水平，具有教学上的可行性。（</w:t>
            </w:r>
            <w:r>
              <w:rPr>
                <w:rFonts w:ascii="Times New Roman" w:hAnsi="Times New Roman"/>
                <w:szCs w:val="21"/>
              </w:rPr>
              <w:t>10</w:t>
            </w:r>
            <w:r>
              <w:rPr>
                <w:rFonts w:ascii="Times New Roman" w:hAnsi="Times New Roman"/>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教学展示</w:t>
            </w: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教学设计</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pacing w:val="-11"/>
                <w:kern w:val="0"/>
                <w:szCs w:val="21"/>
              </w:rPr>
              <w:t>坚持问题导向，结合统编教材，符合学生认知规律，关注学生差异性，观点正确、教学目标明确。（</w:t>
            </w:r>
            <w:r>
              <w:rPr>
                <w:rFonts w:ascii="Times New Roman" w:hAnsi="Times New Roman"/>
                <w:spacing w:val="-11"/>
                <w:kern w:val="0"/>
                <w:szCs w:val="21"/>
              </w:rPr>
              <w:t>5</w:t>
            </w:r>
            <w:r>
              <w:rPr>
                <w:rFonts w:ascii="Times New Roman" w:hAnsi="Times New Roman"/>
                <w:spacing w:val="-11"/>
                <w:kern w:val="0"/>
                <w:szCs w:val="21"/>
              </w:rPr>
              <w:t>分）</w:t>
            </w:r>
          </w:p>
        </w:tc>
        <w:tc>
          <w:tcPr>
            <w:tcW w:w="1027"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rPr>
            </w:pPr>
            <w:r>
              <w:rPr>
                <w:rFonts w:ascii="Times New Roman" w:hAnsi="Times New Roman"/>
              </w:rPr>
              <w:t>50</w:t>
            </w: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kern w:val="0"/>
                <w:szCs w:val="21"/>
              </w:rPr>
              <w:t>聚焦问题进行针对性设计，</w:t>
            </w:r>
            <w:r>
              <w:rPr>
                <w:rFonts w:ascii="Times New Roman" w:hAnsi="Times New Roman"/>
                <w:szCs w:val="21"/>
              </w:rPr>
              <w:t>教学过程完整严密，各教学环节安排得当，情景与活动设计指向问题解决</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教学内容</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kern w:val="0"/>
                <w:szCs w:val="21"/>
              </w:rPr>
            </w:pPr>
            <w:r>
              <w:rPr>
                <w:rFonts w:ascii="Times New Roman" w:hAnsi="Times New Roman"/>
                <w:kern w:val="0"/>
                <w:szCs w:val="21"/>
              </w:rPr>
              <w:t>贯穿融入习近平新时代中国特色社会主义思想，及时体现党的创新理论最新成果，结合习近平新时代中国特色社会主义思想的世界观和方法论及贯穿其中的立场、观点、方法。（</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kern w:val="0"/>
                <w:szCs w:val="21"/>
              </w:rPr>
            </w:pPr>
            <w:r>
              <w:rPr>
                <w:rFonts w:ascii="Times New Roman" w:hAnsi="Times New Roman"/>
                <w:kern w:val="0"/>
                <w:szCs w:val="21"/>
              </w:rPr>
              <w:t>遵循统编教材最新版的基本精神，讲授准确、符合学生认知规律和人才培养要求。（</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kern w:val="0"/>
                <w:szCs w:val="21"/>
              </w:rPr>
            </w:pPr>
            <w:r>
              <w:rPr>
                <w:rFonts w:ascii="Times New Roman" w:hAnsi="Times New Roman"/>
                <w:kern w:val="0"/>
                <w:szCs w:val="21"/>
              </w:rPr>
              <w:t>问题分析准确深入，基本事实论述准确，基本理论阐释清楚，重难点突出，案例鲜活生动，体现</w:t>
            </w:r>
            <w:r>
              <w:rPr>
                <w:rFonts w:ascii="Times New Roman" w:hAnsi="Times New Roman"/>
                <w:kern w:val="0"/>
                <w:szCs w:val="21"/>
              </w:rPr>
              <w:t>“</w:t>
            </w:r>
            <w:r>
              <w:rPr>
                <w:rFonts w:ascii="Times New Roman" w:hAnsi="Times New Roman"/>
                <w:kern w:val="0"/>
                <w:szCs w:val="21"/>
              </w:rPr>
              <w:t>大思政课</w:t>
            </w:r>
            <w:r>
              <w:rPr>
                <w:rFonts w:ascii="Times New Roman" w:hAnsi="Times New Roman"/>
                <w:kern w:val="0"/>
                <w:szCs w:val="21"/>
              </w:rPr>
              <w:t>”</w:t>
            </w:r>
            <w:r>
              <w:rPr>
                <w:rFonts w:ascii="Times New Roman" w:hAnsi="Times New Roman"/>
                <w:kern w:val="0"/>
                <w:szCs w:val="21"/>
              </w:rPr>
              <w:t>理念。（</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教学方法</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kern w:val="0"/>
                <w:szCs w:val="21"/>
              </w:rPr>
              <w:t>熟悉运用启发式、案例式等教学法，注重课堂互动，不照本宣科，善于调动学生积极性。（</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kern w:val="0"/>
                <w:szCs w:val="21"/>
              </w:rPr>
              <w:t>综合运用现代信息技术手段，增强课堂教学的生动性、吸引力。（</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教学效果</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spacing w:line="276" w:lineRule="auto"/>
              <w:rPr>
                <w:rFonts w:ascii="Times New Roman" w:hAnsi="Times New Roman"/>
                <w:szCs w:val="21"/>
              </w:rPr>
            </w:pPr>
            <w:r>
              <w:rPr>
                <w:rFonts w:ascii="Times New Roman" w:hAnsi="Times New Roman"/>
                <w:kern w:val="0"/>
                <w:szCs w:val="21"/>
              </w:rPr>
              <w:t>注重价值引领，增进对党的创新理论的政治认同、思想认同、理论认同、情感认同，坚定</w:t>
            </w:r>
            <w:r>
              <w:rPr>
                <w:rFonts w:ascii="Times New Roman" w:hAnsi="Times New Roman"/>
                <w:kern w:val="0"/>
                <w:szCs w:val="21"/>
              </w:rPr>
              <w:t>“</w:t>
            </w:r>
            <w:r>
              <w:rPr>
                <w:rFonts w:ascii="Times New Roman" w:hAnsi="Times New Roman"/>
                <w:kern w:val="0"/>
                <w:szCs w:val="21"/>
              </w:rPr>
              <w:t>四个自信</w:t>
            </w:r>
            <w:r>
              <w:rPr>
                <w:rFonts w:ascii="Times New Roman" w:hAnsi="Times New Roman"/>
                <w:kern w:val="0"/>
                <w:szCs w:val="21"/>
              </w:rPr>
              <w:t>”</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spacing w:line="276" w:lineRule="auto"/>
              <w:rPr>
                <w:rFonts w:ascii="Times New Roman" w:hAnsi="Times New Roman"/>
                <w:kern w:val="0"/>
                <w:szCs w:val="21"/>
              </w:rPr>
            </w:pPr>
            <w:r>
              <w:rPr>
                <w:rFonts w:ascii="Times New Roman" w:hAnsi="Times New Roman"/>
                <w:kern w:val="0"/>
                <w:szCs w:val="21"/>
              </w:rPr>
              <w:t>具有针对性和吸引力，能够把道理讲深、讲透、讲活，学生学习积极性高。（</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展示作品</w:t>
            </w:r>
          </w:p>
          <w:p w:rsidR="00A95C94" w:rsidRDefault="00A95C94" w:rsidP="00DE6528">
            <w:pPr>
              <w:snapToGrid w:val="0"/>
              <w:jc w:val="center"/>
              <w:rPr>
                <w:rFonts w:ascii="Times New Roman" w:hAnsi="Times New Roman"/>
                <w:szCs w:val="21"/>
              </w:rPr>
            </w:pPr>
            <w:r>
              <w:rPr>
                <w:rFonts w:ascii="Times New Roman" w:hAnsi="Times New Roman"/>
                <w:szCs w:val="21"/>
              </w:rPr>
              <w:t>技术规范</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proofErr w:type="gramStart"/>
            <w:r>
              <w:rPr>
                <w:rFonts w:ascii="Times New Roman" w:hAnsi="Times New Roman"/>
                <w:kern w:val="0"/>
                <w:szCs w:val="21"/>
              </w:rPr>
              <w:t>按时长</w:t>
            </w:r>
            <w:proofErr w:type="gramEnd"/>
            <w:r>
              <w:rPr>
                <w:rFonts w:ascii="Times New Roman" w:hAnsi="Times New Roman"/>
                <w:kern w:val="0"/>
                <w:szCs w:val="21"/>
              </w:rPr>
              <w:t>要求拍摄展示视频，画质清晰、图像稳定、声音清楚、声音与画面同步，分辨率、码率等达到要求。（</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案例分析</w:t>
            </w: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典型性</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具有示范性，符合立德树人要求，突出</w:t>
            </w:r>
            <w:r>
              <w:rPr>
                <w:rFonts w:ascii="Times New Roman" w:hAnsi="Times New Roman"/>
                <w:szCs w:val="21"/>
              </w:rPr>
              <w:t>“</w:t>
            </w:r>
            <w:r>
              <w:rPr>
                <w:rFonts w:ascii="Times New Roman" w:hAnsi="Times New Roman"/>
                <w:szCs w:val="21"/>
              </w:rPr>
              <w:t>大思政课</w:t>
            </w:r>
            <w:r>
              <w:rPr>
                <w:rFonts w:ascii="Times New Roman" w:hAnsi="Times New Roman"/>
                <w:szCs w:val="21"/>
              </w:rPr>
              <w:t>”</w:t>
            </w:r>
            <w:r>
              <w:rPr>
                <w:rFonts w:ascii="Times New Roman" w:hAnsi="Times New Roman"/>
                <w:szCs w:val="21"/>
              </w:rPr>
              <w:t>育人理念。</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rPr>
            </w:pPr>
            <w:r>
              <w:rPr>
                <w:rFonts w:ascii="Times New Roman" w:hAnsi="Times New Roman"/>
              </w:rPr>
              <w:t>30</w:t>
            </w: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案例针对性强，突出问题导向，体现教书与育人相结合。</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科学性</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问题明确，思路清晰，灵活运用教育教学资源，创新育人方式，有效解决问题。</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表述规范，逻辑严谨，结构完整。</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val="restart"/>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jc w:val="center"/>
              <w:rPr>
                <w:rFonts w:ascii="Times New Roman" w:hAnsi="Times New Roman"/>
                <w:szCs w:val="21"/>
              </w:rPr>
            </w:pPr>
            <w:r>
              <w:rPr>
                <w:rFonts w:ascii="Times New Roman" w:hAnsi="Times New Roman"/>
                <w:szCs w:val="21"/>
              </w:rPr>
              <w:t>实效性</w:t>
            </w: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能够有效回应学生问题困惑，教育引导效果明显。</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r w:rsidR="00A95C94" w:rsidTr="00DE6528">
        <w:trPr>
          <w:trHeight w:val="283"/>
        </w:trPr>
        <w:tc>
          <w:tcPr>
            <w:tcW w:w="120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229"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szCs w:val="21"/>
              </w:rPr>
            </w:pPr>
          </w:p>
        </w:tc>
        <w:tc>
          <w:tcPr>
            <w:tcW w:w="10395" w:type="dxa"/>
            <w:tcBorders>
              <w:top w:val="single" w:sz="4" w:space="0" w:color="auto"/>
              <w:left w:val="single" w:sz="4" w:space="0" w:color="auto"/>
              <w:bottom w:val="single" w:sz="4" w:space="0" w:color="auto"/>
              <w:right w:val="single" w:sz="4" w:space="0" w:color="auto"/>
            </w:tcBorders>
            <w:vAlign w:val="center"/>
          </w:tcPr>
          <w:p w:rsidR="00A95C94" w:rsidRDefault="00A95C94" w:rsidP="00DE6528">
            <w:pPr>
              <w:snapToGrid w:val="0"/>
              <w:rPr>
                <w:rFonts w:ascii="Times New Roman" w:hAnsi="Times New Roman"/>
                <w:szCs w:val="21"/>
              </w:rPr>
            </w:pPr>
            <w:r>
              <w:rPr>
                <w:rFonts w:ascii="Times New Roman" w:hAnsi="Times New Roman"/>
                <w:szCs w:val="21"/>
              </w:rPr>
              <w:t>具有可借鉴价值，便于推广应用。</w:t>
            </w:r>
            <w:r>
              <w:rPr>
                <w:rFonts w:ascii="Times New Roman" w:hAnsi="Times New Roman"/>
                <w:kern w:val="0"/>
                <w:szCs w:val="21"/>
              </w:rPr>
              <w:t>（</w:t>
            </w:r>
            <w:r>
              <w:rPr>
                <w:rFonts w:ascii="Times New Roman" w:hAnsi="Times New Roman"/>
                <w:kern w:val="0"/>
                <w:szCs w:val="21"/>
              </w:rPr>
              <w:t>5</w:t>
            </w:r>
            <w:r>
              <w:rPr>
                <w:rFonts w:ascii="Times New Roman" w:hAnsi="Times New Roman"/>
                <w:kern w:val="0"/>
                <w:szCs w:val="21"/>
              </w:rPr>
              <w:t>分）</w:t>
            </w:r>
          </w:p>
        </w:tc>
        <w:tc>
          <w:tcPr>
            <w:tcW w:w="1027" w:type="dxa"/>
            <w:vMerge/>
            <w:tcBorders>
              <w:top w:val="single" w:sz="4" w:space="0" w:color="auto"/>
              <w:left w:val="single" w:sz="4" w:space="0" w:color="auto"/>
              <w:bottom w:val="single" w:sz="4" w:space="0" w:color="auto"/>
              <w:right w:val="single" w:sz="4" w:space="0" w:color="auto"/>
            </w:tcBorders>
            <w:vAlign w:val="center"/>
          </w:tcPr>
          <w:p w:rsidR="00A95C94" w:rsidRDefault="00A95C94" w:rsidP="00DE6528">
            <w:pPr>
              <w:widowControl/>
              <w:jc w:val="left"/>
              <w:rPr>
                <w:rFonts w:ascii="Times New Roman" w:hAnsi="Times New Roman"/>
              </w:rPr>
            </w:pPr>
          </w:p>
        </w:tc>
      </w:tr>
    </w:tbl>
    <w:p w:rsidR="00A95C94" w:rsidRDefault="00A95C94" w:rsidP="00A95C94">
      <w:pPr>
        <w:adjustRightInd w:val="0"/>
        <w:snapToGrid w:val="0"/>
        <w:spacing w:line="100" w:lineRule="exact"/>
        <w:rPr>
          <w:rFonts w:ascii="Times New Roman" w:eastAsia="黑体" w:hAnsi="Times New Roman"/>
          <w:color w:val="000000"/>
          <w:kern w:val="0"/>
          <w:sz w:val="32"/>
          <w:szCs w:val="32"/>
        </w:rPr>
      </w:pPr>
      <w:r>
        <w:rPr>
          <w:rFonts w:ascii="Times New Roman" w:eastAsia="黑体" w:hAnsi="Times New Roman"/>
          <w:color w:val="000000"/>
          <w:kern w:val="0"/>
          <w:sz w:val="32"/>
          <w:szCs w:val="32"/>
        </w:rPr>
        <w:br w:type="page"/>
      </w:r>
    </w:p>
    <w:p w:rsidR="00097F2F" w:rsidRDefault="00097F2F"/>
    <w:sectPr w:rsidR="00097F2F" w:rsidSect="00A95C94">
      <w:pgSz w:w="16838" w:h="11906" w:orient="landscape"/>
      <w:pgMar w:top="1800" w:right="1440" w:bottom="1800" w:left="144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5C94"/>
    <w:rsid w:val="00097F2F"/>
    <w:rsid w:val="00A95C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5C94"/>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143</Words>
  <Characters>816</Characters>
  <Application>Microsoft Office Word</Application>
  <DocSecurity>0</DocSecurity>
  <Lines>6</Lines>
  <Paragraphs>1</Paragraphs>
  <ScaleCrop>false</ScaleCrop>
  <Company>China</Company>
  <LinksUpToDate>false</LinksUpToDate>
  <CharactersWithSpaces>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2024-11-05T09:36:00Z</dcterms:created>
  <dcterms:modified xsi:type="dcterms:W3CDTF">2024-11-05T09:36:00Z</dcterms:modified>
</cp:coreProperties>
</file>