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决赛安排及要求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一、决赛环节</w:t>
      </w:r>
    </w:p>
    <w:p>
      <w:pPr>
        <w:overflowPunct w:val="0"/>
        <w:ind w:firstLine="643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22"/>
          <w:lang w:val="en-US" w:eastAsia="zh-CN"/>
        </w:rPr>
        <w:t>1.教学情况介绍。</w:t>
      </w:r>
      <w:r>
        <w:rPr>
          <w:rFonts w:hint="default" w:ascii="Times New Roman" w:hAnsi="Times New Roman" w:eastAsia="仿宋_GB2312" w:cs="Times New Roman"/>
          <w:b w:val="0"/>
          <w:sz w:val="32"/>
          <w:szCs w:val="22"/>
          <w:lang w:val="en-US" w:eastAsia="zh-CN"/>
        </w:rPr>
        <w:t>参赛队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简要介绍教学整体设计、实际教学或试教试讲过程、学生学习效果、反思改进措施等方面情况，提炼创新特色。</w:t>
      </w:r>
    </w:p>
    <w:p>
      <w:pPr>
        <w:overflowPunct w:val="0"/>
        <w:ind w:firstLine="643" w:firstLineChars="200"/>
        <w:outlineLvl w:val="1"/>
        <w:rPr>
          <w:rFonts w:hint="default" w:ascii="Times New Roman" w:hAnsi="Times New Roman" w:eastAsia="方正仿宋简体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22"/>
          <w:lang w:val="en-US" w:eastAsia="zh-CN"/>
        </w:rPr>
        <w:t>2.无学生教学展示。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经抽签确定的2名团队成员分别各抽定1个教案，从该教案中自选内容进行无学生教学展示（如，理论阐述、新知讲解、议题辨析、实践点评、学习结果分析、课堂教学小结等），教学展示应符合无学生教学情境。团队成员仅1人的，也须抽定2个不同教案，自选内容并独力完成2段无学生教学展示。</w:t>
      </w:r>
    </w:p>
    <w:p>
      <w:pPr>
        <w:overflowPunct w:val="0"/>
        <w:ind w:firstLine="643" w:firstLineChars="200"/>
        <w:outlineLvl w:val="1"/>
        <w:rPr>
          <w:rFonts w:hint="eastAsia" w:ascii="Times New Roman" w:hAnsi="Times New Roman" w:eastAsia="方正仿宋简体" w:cs="Times New Roman"/>
          <w:sz w:val="32"/>
          <w:szCs w:val="22"/>
        </w:rPr>
      </w:pPr>
      <w:r>
        <w:rPr>
          <w:rFonts w:hint="eastAsia" w:ascii="Times New Roman" w:hAnsi="Times New Roman" w:eastAsia="楷体_GB2312" w:cs="Times New Roman"/>
          <w:b/>
          <w:sz w:val="32"/>
          <w:szCs w:val="22"/>
          <w:lang w:val="en-US" w:eastAsia="zh-CN"/>
        </w:rPr>
        <w:t>3.答辩。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评委根据参赛队事先提交的参赛材料，以及决赛现场的教学情况介绍和无学生教学展示，集体讨论提出3个问题（包括参赛材料、介绍和展示所涉及的理念、策略、模式、目标、成效、创新点，以及思政课教育元素等）。团队成员针对屏幕呈现的问题（评委不再复述或解读），按要求逐一回答并阐述个人观点（可以展示佐证资料）。原则上未参与教学情况介绍及教学展示的团队成员必须参与答题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二、时间和场地安排</w:t>
      </w:r>
    </w:p>
    <w:p>
      <w:pPr>
        <w:overflowPunct w:val="0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1.入围决赛的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赛前一天报到并熟悉赛场，抽签决定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比赛顺序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。</w:t>
      </w:r>
    </w:p>
    <w:p>
      <w:pPr>
        <w:overflowPunct w:val="0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2.决赛当天，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按抽签顺序进入备赛室，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成员人数超过2人的，先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抽签确定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进行无学生教学展示的2名参赛教师。2人再分别抽签确定2个不同教案序号，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时间不超过5分钟。</w:t>
      </w:r>
    </w:p>
    <w:p>
      <w:pPr>
        <w:overflowPunct w:val="0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在备赛室根据抽定的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教案序号，自行选取教学展示内容进行封闭准备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使用自带的电脑和资源，不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使用自带设备接入互联网或对外联系，时间不超过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分钟。备赛室提供打印服务，不提供互联网服务。</w:t>
      </w:r>
    </w:p>
    <w:p>
      <w:pPr>
        <w:overflowPunct w:val="0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按时进入比赛室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做好准备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，简要介绍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教学情况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不超过8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分钟）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，接着进行2段无学生教学展示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合计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12~14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分钟）。</w:t>
      </w:r>
    </w:p>
    <w:p>
      <w:pPr>
        <w:overflowPunct w:val="0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5.评委讨论答辩环节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的问题时间不超过10分钟，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参赛队暂时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回避。</w:t>
      </w:r>
    </w:p>
    <w:p>
      <w:pPr>
        <w:overflowPunct w:val="0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6.答辩时间不超过8分钟（含读题审题）。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FB029-CDC9-498B-811B-86D8F400BE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610F15-7890-484F-A26B-0E46F77D4F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D51D31-462A-48AD-99B9-846D8C02D57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75FF575-D491-4627-9CA6-3449A8D4030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AFAE815-BD4D-4864-BF0C-87D4B5F827B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11904D2"/>
    <w:rsid w:val="1AB53BFB"/>
    <w:rsid w:val="1D4A3A1E"/>
    <w:rsid w:val="2217065D"/>
    <w:rsid w:val="23CB3B95"/>
    <w:rsid w:val="26F659E1"/>
    <w:rsid w:val="2AD136AD"/>
    <w:rsid w:val="30EF5F01"/>
    <w:rsid w:val="39682CD4"/>
    <w:rsid w:val="426B4BA6"/>
    <w:rsid w:val="428C42F8"/>
    <w:rsid w:val="4AB63EA1"/>
    <w:rsid w:val="4B6B71A0"/>
    <w:rsid w:val="6B3709F5"/>
    <w:rsid w:val="6CF941B4"/>
    <w:rsid w:val="6D7C6B93"/>
    <w:rsid w:val="7CA33F3E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1775</Words>
  <Characters>10123</Characters>
  <Lines>84</Lines>
  <Paragraphs>23</Paragraphs>
  <TotalTime>0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2024-05-08T10:03:44Z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E8A5034730834F5AB52EFB1CE4698382_13</vt:lpwstr>
  </property>
</Properties>
</file>