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79" w:rsidRDefault="00877379" w:rsidP="00877379">
      <w:pPr>
        <w:spacing w:before="234" w:line="21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877379" w:rsidRDefault="00877379" w:rsidP="00877379">
      <w:pPr>
        <w:spacing w:before="234" w:line="219" w:lineRule="auto"/>
        <w:rPr>
          <w:rFonts w:eastAsia="黑体"/>
        </w:rPr>
      </w:pPr>
    </w:p>
    <w:p w:rsidR="00877379" w:rsidRDefault="00877379" w:rsidP="00877379">
      <w:pPr>
        <w:widowControl/>
        <w:kinsoku w:val="0"/>
        <w:autoSpaceDE w:val="0"/>
        <w:autoSpaceDN w:val="0"/>
        <w:adjustRightInd w:val="0"/>
        <w:snapToGrid w:val="0"/>
        <w:spacing w:line="228" w:lineRule="auto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陕西省第二届普通高等学校师范生教育教学能力大赛决赛评分标准</w:t>
      </w:r>
    </w:p>
    <w:p w:rsidR="00877379" w:rsidRDefault="00877379" w:rsidP="00877379">
      <w:pPr>
        <w:spacing w:afterLines="50" w:line="657" w:lineRule="exact"/>
        <w:jc w:val="center"/>
        <w:rPr>
          <w:rFonts w:eastAsia="楷体"/>
        </w:rPr>
      </w:pPr>
      <w:r>
        <w:rPr>
          <w:rFonts w:eastAsia="楷体" w:hint="eastAsia"/>
          <w:b/>
          <w:bCs/>
        </w:rPr>
        <w:t>（</w:t>
      </w:r>
      <w:r>
        <w:rPr>
          <w:rFonts w:eastAsia="楷体"/>
          <w:b/>
          <w:bCs/>
        </w:rPr>
        <w:t>满分</w:t>
      </w:r>
      <w:r>
        <w:rPr>
          <w:rFonts w:eastAsia="楷体"/>
          <w:b/>
          <w:bCs/>
        </w:rPr>
        <w:t>110</w:t>
      </w:r>
      <w:r>
        <w:rPr>
          <w:rFonts w:eastAsia="楷体"/>
          <w:b/>
          <w:bCs/>
        </w:rPr>
        <w:t>分</w:t>
      </w:r>
      <w:r>
        <w:rPr>
          <w:rFonts w:eastAsia="楷体" w:hint="eastAsia"/>
          <w:b/>
          <w:bCs/>
        </w:rPr>
        <w:t>）</w:t>
      </w:r>
    </w:p>
    <w:p w:rsidR="00877379" w:rsidRDefault="00877379" w:rsidP="00877379">
      <w:pPr>
        <w:spacing w:before="2" w:line="222" w:lineRule="auto"/>
        <w:ind w:firstLineChars="200" w:firstLine="640"/>
      </w:pPr>
      <w:r>
        <w:rPr>
          <w:rFonts w:eastAsia="黑体" w:hint="eastAsia"/>
        </w:rPr>
        <w:t>一、“</w:t>
      </w:r>
      <w:r>
        <w:rPr>
          <w:rFonts w:eastAsia="黑体"/>
        </w:rPr>
        <w:t>即席演讲</w:t>
      </w:r>
      <w:r>
        <w:rPr>
          <w:rFonts w:eastAsia="黑体" w:hint="eastAsia"/>
        </w:rPr>
        <w:t>”</w:t>
      </w:r>
      <w:r>
        <w:rPr>
          <w:rFonts w:eastAsia="黑体"/>
        </w:rPr>
        <w:t>评分标准</w:t>
      </w:r>
      <w:r>
        <w:rPr>
          <w:rFonts w:eastAsia="黑体" w:hint="eastAsia"/>
        </w:rPr>
        <w:t>（</w:t>
      </w:r>
      <w:r>
        <w:rPr>
          <w:rFonts w:eastAsia="黑体"/>
        </w:rPr>
        <w:t>10</w:t>
      </w:r>
      <w:r>
        <w:rPr>
          <w:rFonts w:eastAsia="黑体"/>
        </w:rPr>
        <w:t>分</w:t>
      </w:r>
      <w:r>
        <w:rPr>
          <w:rFonts w:eastAsia="黑体" w:hint="eastAsia"/>
        </w:rPr>
        <w:t>）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3"/>
        <w:gridCol w:w="6929"/>
      </w:tblGrid>
      <w:tr w:rsidR="00877379" w:rsidTr="00235464">
        <w:trPr>
          <w:trHeight w:val="510"/>
        </w:trPr>
        <w:tc>
          <w:tcPr>
            <w:tcW w:w="2073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评价指标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内容要求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讲演主题把握(3分)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立意新颖，格调积极向上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观点精辟，见解独到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讲演内容(2分)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联系实际，内容充实，逻辑严谨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结构合理，构思巧妙，引人入胜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材料典型、新颖、真实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语言表达(1分)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说明、阐述、论证能力强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口齿清晰，生动形象，语气、语调、声音、节奏富于变化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仪表风范(1分)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服饰自然大方，形体动作得体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台风文雅，精神饱满、态度亲切真诚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讲演效果(1分)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现场感染力强、引起观众兴趣与共鸣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时间分配合理，不少于2分钟，不超时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整体表现(2分)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基本功扎实，演讲具有鼓舞性、教育性、感召力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阐述精辟，睿智幽默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突显个人特色及风格、具有较强的吸引力</w:t>
            </w:r>
          </w:p>
        </w:tc>
      </w:tr>
      <w:tr w:rsidR="00877379" w:rsidTr="00235464">
        <w:trPr>
          <w:trHeight w:val="510"/>
        </w:trPr>
        <w:tc>
          <w:tcPr>
            <w:tcW w:w="2073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6929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分值10分</w:t>
            </w:r>
          </w:p>
        </w:tc>
      </w:tr>
    </w:tbl>
    <w:p w:rsidR="00877379" w:rsidRDefault="00877379" w:rsidP="00877379">
      <w:pPr>
        <w:spacing w:before="2" w:line="222" w:lineRule="auto"/>
        <w:ind w:firstLineChars="200" w:firstLine="640"/>
        <w:rPr>
          <w:rFonts w:eastAsia="黑体" w:hint="eastAsia"/>
        </w:rPr>
      </w:pPr>
    </w:p>
    <w:p w:rsidR="00877379" w:rsidRDefault="00877379" w:rsidP="00877379">
      <w:pPr>
        <w:spacing w:before="2" w:line="222" w:lineRule="auto"/>
        <w:ind w:firstLineChars="200" w:firstLine="640"/>
        <w:rPr>
          <w:rFonts w:eastAsia="黑体" w:hint="eastAsia"/>
        </w:rPr>
      </w:pPr>
    </w:p>
    <w:p w:rsidR="00877379" w:rsidRDefault="00877379" w:rsidP="00877379">
      <w:pPr>
        <w:spacing w:before="2" w:line="222" w:lineRule="auto"/>
        <w:ind w:firstLineChars="200" w:firstLine="640"/>
        <w:rPr>
          <w:rFonts w:eastAsia="黑体"/>
        </w:rPr>
      </w:pPr>
      <w:r>
        <w:rPr>
          <w:rFonts w:eastAsia="黑体" w:hint="eastAsia"/>
        </w:rPr>
        <w:lastRenderedPageBreak/>
        <w:t>二、“</w:t>
      </w:r>
      <w:r>
        <w:rPr>
          <w:rFonts w:eastAsia="黑体"/>
        </w:rPr>
        <w:t>板书测试</w:t>
      </w:r>
      <w:r>
        <w:rPr>
          <w:rFonts w:eastAsia="黑体" w:hint="eastAsia"/>
        </w:rPr>
        <w:t>”</w:t>
      </w:r>
      <w:r>
        <w:rPr>
          <w:rFonts w:eastAsia="黑体"/>
        </w:rPr>
        <w:t>评分标准</w:t>
      </w:r>
      <w:r>
        <w:rPr>
          <w:rFonts w:eastAsia="黑体" w:hint="eastAsia"/>
        </w:rPr>
        <w:t>（</w:t>
      </w:r>
      <w:r>
        <w:rPr>
          <w:rFonts w:eastAsia="黑体"/>
        </w:rPr>
        <w:t>10</w:t>
      </w:r>
      <w:r>
        <w:rPr>
          <w:rFonts w:eastAsia="黑体"/>
        </w:rPr>
        <w:t>分</w:t>
      </w:r>
      <w:r>
        <w:rPr>
          <w:rFonts w:eastAsia="黑体" w:hint="eastAsia"/>
        </w:rPr>
        <w:t>）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4"/>
        <w:gridCol w:w="5924"/>
      </w:tblGrid>
      <w:tr w:rsidR="00877379" w:rsidTr="00235464">
        <w:trPr>
          <w:trHeight w:val="378"/>
        </w:trPr>
        <w:tc>
          <w:tcPr>
            <w:tcW w:w="2434" w:type="dxa"/>
          </w:tcPr>
          <w:p w:rsidR="00877379" w:rsidRDefault="00877379" w:rsidP="00235464">
            <w:pPr>
              <w:pStyle w:val="TableText"/>
              <w:spacing w:before="72" w:line="218" w:lineRule="auto"/>
              <w:ind w:left="685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5924" w:type="dxa"/>
          </w:tcPr>
          <w:p w:rsidR="00877379" w:rsidRDefault="00877379" w:rsidP="00235464">
            <w:pPr>
              <w:pStyle w:val="TableText"/>
              <w:spacing w:before="74" w:line="219" w:lineRule="auto"/>
              <w:ind w:left="2973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内容要求</w:t>
            </w:r>
          </w:p>
        </w:tc>
      </w:tr>
      <w:tr w:rsidR="00877379" w:rsidTr="00235464">
        <w:trPr>
          <w:trHeight w:val="555"/>
        </w:trPr>
        <w:tc>
          <w:tcPr>
            <w:tcW w:w="2434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spacing w:before="75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书写(10分)</w:t>
            </w:r>
          </w:p>
        </w:tc>
        <w:tc>
          <w:tcPr>
            <w:tcW w:w="5924" w:type="dxa"/>
          </w:tcPr>
          <w:p w:rsidR="00877379" w:rsidRDefault="00877379" w:rsidP="00235464">
            <w:pPr>
              <w:pStyle w:val="TableText"/>
              <w:spacing w:before="161" w:line="219" w:lineRule="auto"/>
              <w:ind w:left="10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书写规范，字体大小适宜，无错别字，无笔顺错误</w:t>
            </w:r>
          </w:p>
        </w:tc>
      </w:tr>
      <w:tr w:rsidR="00877379" w:rsidTr="00235464">
        <w:trPr>
          <w:trHeight w:val="459"/>
        </w:trPr>
        <w:tc>
          <w:tcPr>
            <w:tcW w:w="2434" w:type="dxa"/>
            <w:vMerge/>
            <w:tcBorders>
              <w:top w:val="nil"/>
            </w:tcBorders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924" w:type="dxa"/>
          </w:tcPr>
          <w:p w:rsidR="00877379" w:rsidRDefault="00877379" w:rsidP="00235464">
            <w:pPr>
              <w:pStyle w:val="TableText"/>
              <w:spacing w:before="114" w:line="219" w:lineRule="auto"/>
              <w:ind w:left="10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布局合理，符合基本要求</w:t>
            </w:r>
          </w:p>
        </w:tc>
      </w:tr>
    </w:tbl>
    <w:p w:rsidR="00877379" w:rsidRDefault="00877379" w:rsidP="00877379">
      <w:pPr>
        <w:widowControl/>
        <w:kinsoku w:val="0"/>
        <w:autoSpaceDE w:val="0"/>
        <w:autoSpaceDN w:val="0"/>
        <w:adjustRightInd w:val="0"/>
        <w:snapToGrid w:val="0"/>
        <w:spacing w:before="120" w:line="312" w:lineRule="auto"/>
        <w:ind w:firstLineChars="200" w:firstLine="640"/>
        <w:textAlignment w:val="baseline"/>
        <w:rPr>
          <w:rFonts w:eastAsia="黑体"/>
        </w:rPr>
      </w:pPr>
      <w:r>
        <w:rPr>
          <w:rFonts w:eastAsia="黑体"/>
        </w:rPr>
        <w:t>三、</w:t>
      </w:r>
      <w:r>
        <w:rPr>
          <w:rFonts w:eastAsia="黑体"/>
        </w:rPr>
        <w:t>“</w:t>
      </w:r>
      <w:r>
        <w:rPr>
          <w:rFonts w:eastAsia="黑体"/>
        </w:rPr>
        <w:t>模拟授课</w:t>
      </w:r>
      <w:r>
        <w:rPr>
          <w:rFonts w:eastAsia="黑体"/>
        </w:rPr>
        <w:t>”</w:t>
      </w:r>
      <w:r>
        <w:rPr>
          <w:rFonts w:eastAsia="黑体"/>
        </w:rPr>
        <w:t>评分标准</w:t>
      </w:r>
      <w:r>
        <w:rPr>
          <w:rFonts w:eastAsia="黑体"/>
        </w:rPr>
        <w:t>(</w:t>
      </w:r>
      <w:r>
        <w:rPr>
          <w:rFonts w:eastAsia="黑体"/>
        </w:rPr>
        <w:t>含教学设计和多媒体课件制作</w:t>
      </w:r>
      <w:r>
        <w:rPr>
          <w:rFonts w:eastAsia="黑体"/>
        </w:rPr>
        <w:t>20</w:t>
      </w:r>
      <w:r>
        <w:rPr>
          <w:rFonts w:eastAsia="黑体"/>
        </w:rPr>
        <w:t>分、说课</w:t>
      </w:r>
      <w:r>
        <w:rPr>
          <w:rFonts w:eastAsia="黑体"/>
        </w:rPr>
        <w:t>10</w:t>
      </w:r>
      <w:r>
        <w:rPr>
          <w:rFonts w:eastAsia="黑体"/>
        </w:rPr>
        <w:t>分、模拟上课</w:t>
      </w:r>
      <w:r>
        <w:rPr>
          <w:rFonts w:eastAsia="黑体"/>
        </w:rPr>
        <w:t>50</w:t>
      </w:r>
      <w:r>
        <w:rPr>
          <w:rFonts w:eastAsia="黑体"/>
        </w:rPr>
        <w:t>分、回答评委提问</w:t>
      </w:r>
      <w:r>
        <w:rPr>
          <w:rFonts w:eastAsia="黑体"/>
        </w:rPr>
        <w:t>10</w:t>
      </w:r>
      <w:r>
        <w:rPr>
          <w:rFonts w:eastAsia="黑体"/>
        </w:rPr>
        <w:t>分，共</w:t>
      </w:r>
      <w:r>
        <w:rPr>
          <w:rFonts w:eastAsia="黑体"/>
        </w:rPr>
        <w:t>90</w:t>
      </w:r>
      <w:r>
        <w:rPr>
          <w:rFonts w:eastAsia="黑体"/>
        </w:rPr>
        <w:t>分</w:t>
      </w:r>
      <w:r>
        <w:rPr>
          <w:rFonts w:eastAsia="黑体"/>
        </w:rPr>
        <w:t>)</w:t>
      </w:r>
    </w:p>
    <w:p w:rsidR="00877379" w:rsidRDefault="00877379" w:rsidP="00877379">
      <w:pPr>
        <w:pStyle w:val="a3"/>
        <w:spacing w:before="101" w:line="312" w:lineRule="auto"/>
        <w:ind w:firstLineChars="200" w:firstLine="2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教学设计和多媒体课件制作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评分标准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分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）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2"/>
        <w:gridCol w:w="6407"/>
      </w:tblGrid>
      <w:tr w:rsidR="00877379" w:rsidTr="00235464">
        <w:trPr>
          <w:trHeight w:val="510"/>
          <w:jc w:val="center"/>
        </w:trPr>
        <w:tc>
          <w:tcPr>
            <w:tcW w:w="8509" w:type="dxa"/>
            <w:gridSpan w:val="2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教学设计(10分)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内容要求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教学目标(2分)</w:t>
            </w: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依据学科课程标准，恰当制定教学目标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符合学生实际，符合教学内容特点，有利于培养学生学科素养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目标表述规范，目标行为可测量、可评价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学情分析(2分)</w:t>
            </w: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准确分析学生的认知特征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准确分析学生知识基础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准确分析学生的非智力因素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教学内容分析</w:t>
            </w:r>
          </w:p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(2分)</w:t>
            </w: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准确分析教学内容的地位和作用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准确分析内容间的知识结构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准确把握教学内容的重点和难点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教学过程(3分)</w:t>
            </w: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符合课堂规范和教学的一般程序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ind w:firstLine="1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教学任务具体，活动设计合理，教学方法选择适当，时间分配科学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教学设计有创新性，有见解，有特色，能体现课程改革的最新 理念和要求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注重教学互动，启发学生思维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102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整体效果(1分)</w:t>
            </w:r>
          </w:p>
        </w:tc>
        <w:tc>
          <w:tcPr>
            <w:tcW w:w="6407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教案完整规范，图、表、资源等利用正确、合理</w:t>
            </w:r>
          </w:p>
        </w:tc>
      </w:tr>
    </w:tbl>
    <w:p w:rsidR="00877379" w:rsidRDefault="00877379" w:rsidP="00877379"/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0"/>
        <w:gridCol w:w="6345"/>
      </w:tblGrid>
      <w:tr w:rsidR="00877379" w:rsidTr="00235464">
        <w:trPr>
          <w:trHeight w:val="674"/>
          <w:jc w:val="center"/>
        </w:trPr>
        <w:tc>
          <w:tcPr>
            <w:tcW w:w="8445" w:type="dxa"/>
            <w:gridSpan w:val="2"/>
          </w:tcPr>
          <w:p w:rsidR="00877379" w:rsidRDefault="00877379" w:rsidP="00235464">
            <w:pPr>
              <w:pStyle w:val="TableText"/>
              <w:spacing w:before="219" w:line="219" w:lineRule="auto"/>
              <w:ind w:left="316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多媒体课件制作(10分)</w:t>
            </w:r>
          </w:p>
        </w:tc>
      </w:tr>
      <w:tr w:rsidR="00877379" w:rsidTr="00235464">
        <w:trPr>
          <w:trHeight w:val="680"/>
          <w:jc w:val="center"/>
        </w:trPr>
        <w:tc>
          <w:tcPr>
            <w:tcW w:w="2100" w:type="dxa"/>
            <w:vAlign w:val="center"/>
          </w:tcPr>
          <w:p w:rsidR="00877379" w:rsidRDefault="00877379" w:rsidP="00235464">
            <w:pPr>
              <w:pStyle w:val="TableText"/>
              <w:spacing w:before="228" w:line="218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7" w:line="219" w:lineRule="auto"/>
              <w:ind w:left="291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内容要求</w:t>
            </w:r>
          </w:p>
        </w:tc>
      </w:tr>
      <w:tr w:rsidR="00877379" w:rsidTr="00235464">
        <w:trPr>
          <w:trHeight w:val="679"/>
          <w:jc w:val="center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spacing w:before="75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教学目标(2分)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8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依据学科课程标准，恰当制定教学目标</w:t>
            </w:r>
          </w:p>
        </w:tc>
      </w:tr>
      <w:tr w:rsidR="00877379" w:rsidTr="00235464">
        <w:trPr>
          <w:trHeight w:val="679"/>
          <w:jc w:val="center"/>
        </w:trPr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9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符合学生实际，符合教学内容特点，有利于培养学生学科素养</w:t>
            </w:r>
          </w:p>
        </w:tc>
      </w:tr>
      <w:tr w:rsidR="00877379" w:rsidTr="00235464">
        <w:trPr>
          <w:trHeight w:val="670"/>
          <w:jc w:val="center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0" w:line="218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目标表述规范，目标行为可测量、可评价</w:t>
            </w:r>
          </w:p>
        </w:tc>
      </w:tr>
      <w:tr w:rsidR="00877379" w:rsidTr="00235464">
        <w:trPr>
          <w:trHeight w:val="680"/>
          <w:jc w:val="center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spacing w:before="74" w:line="2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学情分析(2分)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32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准确分析学生的认知特征</w:t>
            </w:r>
          </w:p>
        </w:tc>
      </w:tr>
      <w:tr w:rsidR="00877379" w:rsidTr="00235464">
        <w:trPr>
          <w:trHeight w:val="669"/>
          <w:jc w:val="center"/>
        </w:trPr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3" w:line="220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准确分析学生知识基础</w:t>
            </w:r>
          </w:p>
        </w:tc>
      </w:tr>
      <w:tr w:rsidR="00877379" w:rsidTr="00235464">
        <w:trPr>
          <w:trHeight w:val="670"/>
          <w:jc w:val="center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3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准确分析学生的非智力因素</w:t>
            </w:r>
          </w:p>
        </w:tc>
      </w:tr>
      <w:tr w:rsidR="00877379" w:rsidTr="00235464">
        <w:trPr>
          <w:trHeight w:val="659"/>
          <w:jc w:val="center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spacing w:before="75" w:line="217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教学内容分析</w:t>
            </w:r>
          </w:p>
          <w:p w:rsidR="00877379" w:rsidRDefault="00877379" w:rsidP="00235464">
            <w:pPr>
              <w:pStyle w:val="TableText"/>
              <w:spacing w:line="2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(2分)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3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准确分析教学内容的地位和作用</w:t>
            </w:r>
          </w:p>
        </w:tc>
      </w:tr>
      <w:tr w:rsidR="00877379" w:rsidTr="00235464">
        <w:trPr>
          <w:trHeight w:val="679"/>
          <w:jc w:val="center"/>
        </w:trPr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34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准确分析内容间的知识结构</w:t>
            </w:r>
          </w:p>
        </w:tc>
      </w:tr>
      <w:tr w:rsidR="00877379" w:rsidTr="00235464">
        <w:trPr>
          <w:trHeight w:val="670"/>
          <w:jc w:val="center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5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准确把握教学内容的重点和难点</w:t>
            </w:r>
          </w:p>
        </w:tc>
      </w:tr>
      <w:tr w:rsidR="00877379" w:rsidTr="00235464">
        <w:trPr>
          <w:trHeight w:val="669"/>
          <w:jc w:val="center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spacing w:before="75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教学过程(3分)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5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符合课堂规范和教学的一般程序</w:t>
            </w:r>
          </w:p>
        </w:tc>
      </w:tr>
      <w:tr w:rsidR="00877379" w:rsidTr="00235464">
        <w:trPr>
          <w:trHeight w:val="921"/>
          <w:jc w:val="center"/>
        </w:trPr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877379" w:rsidRDefault="00877379" w:rsidP="00235464">
            <w:pPr>
              <w:pStyle w:val="TableText"/>
              <w:spacing w:before="100" w:beforeAutospacing="1" w:after="100" w:afterAutospacing="1" w:line="250" w:lineRule="auto"/>
              <w:ind w:left="79" w:right="391" w:firstLine="1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教学任务具体，活动设计合理，教学方法选择适当，时间分配 科学</w:t>
            </w:r>
          </w:p>
        </w:tc>
      </w:tr>
      <w:tr w:rsidR="00877379" w:rsidTr="00235464">
        <w:trPr>
          <w:trHeight w:val="990"/>
          <w:jc w:val="center"/>
        </w:trPr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877379" w:rsidRDefault="00877379" w:rsidP="00235464">
            <w:pPr>
              <w:pStyle w:val="TableText"/>
              <w:spacing w:before="100" w:beforeAutospacing="1" w:after="100" w:afterAutospacing="1" w:line="247" w:lineRule="auto"/>
              <w:ind w:left="79" w:right="391" w:firstLine="1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教学设计有创新性，有见解，有特色，能体现课程改革的最新 理念和要求</w:t>
            </w:r>
          </w:p>
        </w:tc>
      </w:tr>
      <w:tr w:rsidR="00877379" w:rsidTr="00235464">
        <w:trPr>
          <w:trHeight w:val="680"/>
          <w:jc w:val="center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38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注重教学互动，启发学生思维</w:t>
            </w:r>
          </w:p>
        </w:tc>
      </w:tr>
      <w:tr w:rsidR="00877379" w:rsidTr="00235464">
        <w:trPr>
          <w:trHeight w:val="669"/>
          <w:jc w:val="center"/>
        </w:trPr>
        <w:tc>
          <w:tcPr>
            <w:tcW w:w="2100" w:type="dxa"/>
            <w:vAlign w:val="center"/>
          </w:tcPr>
          <w:p w:rsidR="00877379" w:rsidRDefault="00877379" w:rsidP="00235464">
            <w:pPr>
              <w:pStyle w:val="TableText"/>
              <w:spacing w:before="229" w:line="2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整体效果(1分)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8" w:line="219" w:lineRule="auto"/>
              <w:ind w:left="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教案完整规范，图、表、资源等利用正确、合理</w:t>
            </w:r>
          </w:p>
        </w:tc>
      </w:tr>
      <w:tr w:rsidR="00877379" w:rsidTr="00235464">
        <w:trPr>
          <w:trHeight w:val="674"/>
          <w:jc w:val="center"/>
        </w:trPr>
        <w:tc>
          <w:tcPr>
            <w:tcW w:w="2100" w:type="dxa"/>
            <w:vAlign w:val="center"/>
          </w:tcPr>
          <w:p w:rsidR="00877379" w:rsidRDefault="00877379" w:rsidP="00235464">
            <w:pPr>
              <w:pStyle w:val="TableText"/>
              <w:spacing w:before="230" w:line="221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345" w:type="dxa"/>
          </w:tcPr>
          <w:p w:rsidR="00877379" w:rsidRDefault="00877379" w:rsidP="00235464">
            <w:pPr>
              <w:pStyle w:val="TableText"/>
              <w:spacing w:before="226" w:line="219" w:lineRule="auto"/>
              <w:ind w:left="2855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分值20分</w:t>
            </w:r>
          </w:p>
        </w:tc>
      </w:tr>
    </w:tbl>
    <w:p w:rsidR="00877379" w:rsidRDefault="00877379" w:rsidP="00877379">
      <w:pPr>
        <w:pStyle w:val="a3"/>
        <w:spacing w:before="101" w:line="222" w:lineRule="auto"/>
        <w:ind w:left="399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说课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评分标准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分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）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6275"/>
      </w:tblGrid>
      <w:tr w:rsidR="00877379" w:rsidTr="00235464">
        <w:trPr>
          <w:trHeight w:val="510"/>
          <w:jc w:val="center"/>
        </w:trPr>
        <w:tc>
          <w:tcPr>
            <w:tcW w:w="2268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内容要求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教材分析(3分)</w:t>
            </w: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准确把握本课的立意及其地位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准确表述教学目标和教学重点、难点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内容分析符合课程标准的要求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教学程序(2分)</w:t>
            </w: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课堂教学结构设计合理，教学思路清晰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教法灵活、求实，有利于突破重难点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课堂教学活动设计突出学生主体性与多向互动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说课效果(2分)</w:t>
            </w: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说课整体表现与预定目标的关联度高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现场感染力强，能引起兴趣与共鸣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解说思路清晰，逻辑严密，论证能力强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教师素质(3分)</w:t>
            </w: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普通话标准、流畅，语言简洁、严谨、准确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教学基本功扎实，突显个人教学特色与风格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877379" w:rsidRDefault="00877379" w:rsidP="0023546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阐述精辟，睿智幽默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2268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27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分值10分</w:t>
            </w:r>
          </w:p>
        </w:tc>
      </w:tr>
    </w:tbl>
    <w:p w:rsidR="00877379" w:rsidRDefault="00877379" w:rsidP="00877379">
      <w:pPr>
        <w:spacing w:line="218" w:lineRule="exact"/>
      </w:pPr>
    </w:p>
    <w:p w:rsidR="00877379" w:rsidRDefault="00877379" w:rsidP="00877379">
      <w:pPr>
        <w:pStyle w:val="a3"/>
        <w:spacing w:before="101" w:line="222" w:lineRule="auto"/>
        <w:ind w:firstLineChars="200" w:firstLine="2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模拟上课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评分标准（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50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分）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95"/>
        <w:gridCol w:w="6373"/>
      </w:tblGrid>
      <w:tr w:rsidR="00877379" w:rsidTr="00235464">
        <w:trPr>
          <w:trHeight w:val="510"/>
          <w:jc w:val="center"/>
        </w:trPr>
        <w:tc>
          <w:tcPr>
            <w:tcW w:w="1995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内容要求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 w:val="restart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教学过程(25分)</w:t>
            </w: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体现教学设计思路，体现课程改革的最新理念和要求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教学内容完整，讲授条理，重难点突出，深入浅出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教学方法新颖，灵活，与教学内容结合紧密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教学进度安排合理，教学环节完整，教学资源使用恰当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教学媒体使用合理，板书工整清楚，结构合理，课件制作良 好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调动学生积极性，引发学生思考，发展学生思维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注重学生应用知识能力和迁移能力的培养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 w:val="restart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教学效果(10分)</w:t>
            </w: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教学内容呈现合理，具有逻辑，与预设目标一致程度高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师生互动良好，互动时机得当，导向明确，方式灵活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课堂气氛活跃，学生参与面广，突出学生主体性，重视学生个性差异和能力培养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教学过程真实，无表演迹象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 w:val="restart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教学特色(5分)</w:t>
            </w: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教学思路新颖独特，教学方法有特色，具有个人教学魅力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教学内容有恰当延伸，及时传递先进教育理念和知识内容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教学手段有创新，原创度高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 w:val="restart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综合表现(10分)</w:t>
            </w: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衣着整洁大方，举止自然大方，表情丰富，富有修养，善于引导学生，具有亲和力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普通话标准清晰，语速语调适中，肢体语言得当，有感染力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Merge/>
            <w:vAlign w:val="center"/>
          </w:tcPr>
          <w:p w:rsidR="00877379" w:rsidRDefault="00877379" w:rsidP="0023546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思维敏捷，应变能力强</w:t>
            </w:r>
          </w:p>
        </w:tc>
      </w:tr>
      <w:tr w:rsidR="00877379" w:rsidTr="00235464">
        <w:trPr>
          <w:trHeight w:val="510"/>
          <w:jc w:val="center"/>
        </w:trPr>
        <w:tc>
          <w:tcPr>
            <w:tcW w:w="1995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373" w:type="dxa"/>
            <w:vAlign w:val="center"/>
          </w:tcPr>
          <w:p w:rsidR="00877379" w:rsidRDefault="00877379" w:rsidP="00235464">
            <w:pPr>
              <w:pStyle w:val="TableTex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分值50分</w:t>
            </w:r>
          </w:p>
        </w:tc>
      </w:tr>
    </w:tbl>
    <w:p w:rsidR="00877379" w:rsidRDefault="00877379" w:rsidP="00877379">
      <w:pPr>
        <w:pStyle w:val="a3"/>
        <w:spacing w:before="101" w:line="222" w:lineRule="auto"/>
        <w:ind w:firstLineChars="200" w:firstLine="2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回答评委提问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评分标准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分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）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79"/>
        <w:gridCol w:w="6048"/>
      </w:tblGrid>
      <w:tr w:rsidR="00877379" w:rsidTr="00235464">
        <w:trPr>
          <w:trHeight w:val="534"/>
          <w:jc w:val="center"/>
        </w:trPr>
        <w:tc>
          <w:tcPr>
            <w:tcW w:w="2279" w:type="dxa"/>
          </w:tcPr>
          <w:p w:rsidR="00877379" w:rsidRDefault="00877379" w:rsidP="00235464">
            <w:pPr>
              <w:pStyle w:val="TableText"/>
              <w:spacing w:before="159" w:line="218" w:lineRule="auto"/>
              <w:ind w:left="76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048" w:type="dxa"/>
          </w:tcPr>
          <w:p w:rsidR="00877379" w:rsidRDefault="00877379" w:rsidP="00235464">
            <w:pPr>
              <w:pStyle w:val="TableText"/>
              <w:spacing w:before="161" w:line="219" w:lineRule="auto"/>
              <w:ind w:left="28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内容要求</w:t>
            </w:r>
          </w:p>
        </w:tc>
      </w:tr>
      <w:tr w:rsidR="00877379" w:rsidTr="00235464">
        <w:trPr>
          <w:trHeight w:val="539"/>
          <w:jc w:val="center"/>
        </w:trPr>
        <w:tc>
          <w:tcPr>
            <w:tcW w:w="2279" w:type="dxa"/>
          </w:tcPr>
          <w:p w:rsidR="00877379" w:rsidRDefault="00877379" w:rsidP="00235464">
            <w:pPr>
              <w:pStyle w:val="TableText"/>
              <w:spacing w:before="162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理解能力(3分)</w:t>
            </w:r>
          </w:p>
        </w:tc>
        <w:tc>
          <w:tcPr>
            <w:tcW w:w="6048" w:type="dxa"/>
          </w:tcPr>
          <w:p w:rsidR="00877379" w:rsidRDefault="00877379" w:rsidP="00235464">
            <w:pPr>
              <w:pStyle w:val="TableText"/>
              <w:spacing w:before="162" w:line="220" w:lineRule="auto"/>
              <w:ind w:left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准确理解问题，回答切中问题的要害与关键</w:t>
            </w:r>
          </w:p>
        </w:tc>
      </w:tr>
      <w:tr w:rsidR="00877379" w:rsidTr="00235464">
        <w:trPr>
          <w:trHeight w:val="540"/>
          <w:jc w:val="center"/>
        </w:trPr>
        <w:tc>
          <w:tcPr>
            <w:tcW w:w="2279" w:type="dxa"/>
          </w:tcPr>
          <w:p w:rsidR="00877379" w:rsidRDefault="00877379" w:rsidP="00235464">
            <w:pPr>
              <w:pStyle w:val="TableText"/>
              <w:spacing w:before="164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分析能力(2分)</w:t>
            </w:r>
          </w:p>
        </w:tc>
        <w:tc>
          <w:tcPr>
            <w:tcW w:w="6048" w:type="dxa"/>
          </w:tcPr>
          <w:p w:rsidR="00877379" w:rsidRDefault="00877379" w:rsidP="00235464">
            <w:pPr>
              <w:pStyle w:val="TableText"/>
              <w:spacing w:before="164" w:line="220" w:lineRule="auto"/>
              <w:ind w:left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思维灵活，善于用全面的观点、发展的观点分析问题</w:t>
            </w:r>
          </w:p>
        </w:tc>
      </w:tr>
      <w:tr w:rsidR="00877379" w:rsidTr="00235464">
        <w:trPr>
          <w:trHeight w:val="550"/>
          <w:jc w:val="center"/>
        </w:trPr>
        <w:tc>
          <w:tcPr>
            <w:tcW w:w="2279" w:type="dxa"/>
          </w:tcPr>
          <w:p w:rsidR="00877379" w:rsidRDefault="00877379" w:rsidP="00235464">
            <w:pPr>
              <w:pStyle w:val="TableText"/>
              <w:spacing w:before="175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总结能力(2分)</w:t>
            </w:r>
          </w:p>
        </w:tc>
        <w:tc>
          <w:tcPr>
            <w:tcW w:w="6048" w:type="dxa"/>
          </w:tcPr>
          <w:p w:rsidR="00877379" w:rsidRDefault="00877379" w:rsidP="00235464">
            <w:pPr>
              <w:pStyle w:val="TableText"/>
              <w:spacing w:before="175" w:line="219" w:lineRule="auto"/>
              <w:ind w:left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概括性强，条理清晰</w:t>
            </w:r>
          </w:p>
        </w:tc>
      </w:tr>
      <w:tr w:rsidR="00877379" w:rsidTr="00235464">
        <w:trPr>
          <w:trHeight w:val="529"/>
          <w:jc w:val="center"/>
        </w:trPr>
        <w:tc>
          <w:tcPr>
            <w:tcW w:w="2279" w:type="dxa"/>
          </w:tcPr>
          <w:p w:rsidR="00877379" w:rsidRDefault="00877379" w:rsidP="00235464">
            <w:pPr>
              <w:pStyle w:val="TableText"/>
              <w:spacing w:before="166" w:line="219" w:lineRule="auto"/>
              <w:ind w:left="46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表达能力(3分)</w:t>
            </w:r>
          </w:p>
        </w:tc>
        <w:tc>
          <w:tcPr>
            <w:tcW w:w="6048" w:type="dxa"/>
          </w:tcPr>
          <w:p w:rsidR="00877379" w:rsidRDefault="00877379" w:rsidP="00235464">
            <w:pPr>
              <w:pStyle w:val="TableText"/>
              <w:spacing w:before="166" w:line="219" w:lineRule="auto"/>
              <w:ind w:left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语言流畅，仪态大方</w:t>
            </w:r>
          </w:p>
        </w:tc>
      </w:tr>
      <w:tr w:rsidR="00877379" w:rsidTr="00235464">
        <w:trPr>
          <w:trHeight w:val="719"/>
          <w:jc w:val="center"/>
        </w:trPr>
        <w:tc>
          <w:tcPr>
            <w:tcW w:w="2279" w:type="dxa"/>
          </w:tcPr>
          <w:p w:rsidR="00877379" w:rsidRDefault="00877379" w:rsidP="00235464">
            <w:pPr>
              <w:pStyle w:val="TableText"/>
              <w:spacing w:before="259" w:line="221" w:lineRule="auto"/>
              <w:ind w:left="1004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048" w:type="dxa"/>
          </w:tcPr>
          <w:p w:rsidR="00877379" w:rsidRDefault="00877379" w:rsidP="00235464">
            <w:pPr>
              <w:pStyle w:val="TableText"/>
              <w:spacing w:before="254" w:line="219" w:lineRule="auto"/>
              <w:ind w:left="273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分值10分</w:t>
            </w:r>
          </w:p>
        </w:tc>
      </w:tr>
    </w:tbl>
    <w:p w:rsidR="00877379" w:rsidRDefault="00877379" w:rsidP="00877379">
      <w:pPr>
        <w:spacing w:line="242" w:lineRule="auto"/>
      </w:pPr>
    </w:p>
    <w:p w:rsidR="00877379" w:rsidRDefault="00877379" w:rsidP="00877379">
      <w:pPr>
        <w:spacing w:line="242" w:lineRule="auto"/>
      </w:pPr>
    </w:p>
    <w:p w:rsidR="00877379" w:rsidRDefault="00877379" w:rsidP="00877379">
      <w:pPr>
        <w:spacing w:line="188" w:lineRule="exact"/>
      </w:pPr>
    </w:p>
    <w:p w:rsidR="00877379" w:rsidRDefault="00877379" w:rsidP="00877379">
      <w:pPr>
        <w:spacing w:before="15"/>
      </w:pPr>
    </w:p>
    <w:p w:rsidR="00B65ADB" w:rsidRDefault="00877379"/>
    <w:sectPr w:rsidR="00B65ADB" w:rsidSect="00CF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379"/>
    <w:rsid w:val="001B4133"/>
    <w:rsid w:val="00877379"/>
    <w:rsid w:val="00CF74FC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877379"/>
    <w:rPr>
      <w:rFonts w:ascii="仿宋" w:eastAsia="仿宋" w:hAnsi="仿宋" w:cs="仿宋"/>
      <w:sz w:val="34"/>
      <w:szCs w:val="34"/>
    </w:rPr>
  </w:style>
  <w:style w:type="character" w:customStyle="1" w:styleId="Char">
    <w:name w:val="正文文本 Char"/>
    <w:basedOn w:val="a0"/>
    <w:link w:val="a3"/>
    <w:semiHidden/>
    <w:rsid w:val="00877379"/>
    <w:rPr>
      <w:rFonts w:ascii="仿宋" w:eastAsia="仿宋" w:hAnsi="仿宋" w:cs="仿宋"/>
      <w:sz w:val="34"/>
      <w:szCs w:val="34"/>
    </w:rPr>
  </w:style>
  <w:style w:type="paragraph" w:customStyle="1" w:styleId="TableText">
    <w:name w:val="Table Text"/>
    <w:basedOn w:val="a"/>
    <w:semiHidden/>
    <w:qFormat/>
    <w:rsid w:val="00877379"/>
    <w:rPr>
      <w:rFonts w:ascii="宋体" w:eastAsia="宋体" w:hAnsi="宋体" w:cs="宋体"/>
      <w:sz w:val="27"/>
      <w:szCs w:val="27"/>
    </w:rPr>
  </w:style>
  <w:style w:type="table" w:customStyle="1" w:styleId="TableNormal">
    <w:name w:val="Table Normal"/>
    <w:unhideWhenUsed/>
    <w:qFormat/>
    <w:rsid w:val="0087737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1888</Characters>
  <Application>Microsoft Office Word</Application>
  <DocSecurity>0</DocSecurity>
  <Lines>15</Lines>
  <Paragraphs>4</Paragraphs>
  <ScaleCrop>false</ScaleCrop>
  <Company>China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2024-03-27T09:21:00Z</dcterms:created>
  <dcterms:modified xsi:type="dcterms:W3CDTF">2024-03-27T09:21:00Z</dcterms:modified>
</cp:coreProperties>
</file>