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F5" w:rsidRDefault="002734F5" w:rsidP="002734F5">
      <w:pPr>
        <w:widowControl/>
        <w:kinsoku w:val="0"/>
        <w:autoSpaceDE w:val="0"/>
        <w:autoSpaceDN w:val="0"/>
        <w:adjustRightInd w:val="0"/>
        <w:snapToGrid w:val="0"/>
        <w:spacing w:before="104" w:line="225" w:lineRule="auto"/>
        <w:jc w:val="left"/>
        <w:textAlignment w:val="baseline"/>
        <w:rPr>
          <w:rFonts w:eastAsia="黑体" w:hint="eastAsia"/>
          <w:snapToGrid w:val="0"/>
          <w:color w:val="000000"/>
          <w:kern w:val="0"/>
        </w:rPr>
      </w:pPr>
      <w:r>
        <w:rPr>
          <w:rFonts w:ascii="黑体" w:eastAsia="黑体" w:hAnsi="黑体" w:cs="黑体"/>
          <w:snapToGrid w:val="0"/>
          <w:color w:val="000000"/>
          <w:kern w:val="0"/>
        </w:rPr>
        <w:t>附件</w:t>
      </w:r>
      <w:r>
        <w:rPr>
          <w:rFonts w:eastAsia="宋体" w:hint="eastAsia"/>
          <w:snapToGrid w:val="0"/>
          <w:color w:val="000000"/>
          <w:kern w:val="0"/>
        </w:rPr>
        <w:t>3</w:t>
      </w:r>
    </w:p>
    <w:p w:rsidR="002734F5" w:rsidRDefault="002734F5" w:rsidP="002734F5">
      <w:pPr>
        <w:widowControl/>
        <w:kinsoku w:val="0"/>
        <w:autoSpaceDE w:val="0"/>
        <w:autoSpaceDN w:val="0"/>
        <w:adjustRightInd w:val="0"/>
        <w:snapToGrid w:val="0"/>
        <w:spacing w:before="283" w:line="217" w:lineRule="auto"/>
        <w:ind w:left="197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7"/>
          <w:kern w:val="0"/>
          <w:sz w:val="44"/>
          <w:szCs w:val="44"/>
        </w:rPr>
        <w:t>名师（名匠）申报专业一览表（2023—2025年）</w:t>
      </w:r>
    </w:p>
    <w:tbl>
      <w:tblPr>
        <w:tblStyle w:val="TableNormal"/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2"/>
        <w:gridCol w:w="3857"/>
        <w:gridCol w:w="3696"/>
      </w:tblGrid>
      <w:tr w:rsidR="002734F5" w:rsidTr="00533CE8">
        <w:trPr>
          <w:trHeight w:val="763"/>
        </w:trPr>
        <w:tc>
          <w:tcPr>
            <w:tcW w:w="1202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23" w:lineRule="auto"/>
              <w:ind w:left="325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21" w:lineRule="auto"/>
              <w:ind w:left="1379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专业大类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221" w:lineRule="auto"/>
              <w:ind w:left="1301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专业中类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55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17" w:lineRule="auto"/>
              <w:ind w:left="126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电子与信息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17" w:lineRule="auto"/>
              <w:ind w:left="13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电子信息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530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7" w:lineRule="auto"/>
              <w:ind w:left="126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电子与信息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7" w:lineRule="auto"/>
              <w:ind w:left="130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集成电路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535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7" w:lineRule="auto"/>
              <w:ind w:left="126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电子与信息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7" w:lineRule="auto"/>
              <w:ind w:left="144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计算机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528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7" w:lineRule="auto"/>
              <w:ind w:left="13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装备制造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6" w:lineRule="auto"/>
              <w:ind w:left="10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机械设计制造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7" w:line="183" w:lineRule="auto"/>
              <w:ind w:left="53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17" w:lineRule="auto"/>
              <w:ind w:left="13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装备制造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4" w:lineRule="auto"/>
              <w:ind w:left="130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汽车制造</w:t>
            </w:r>
            <w:proofErr w:type="spellEnd"/>
          </w:p>
        </w:tc>
      </w:tr>
      <w:tr w:rsidR="002734F5" w:rsidTr="00533CE8">
        <w:trPr>
          <w:trHeight w:val="704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62" w:line="186" w:lineRule="auto"/>
              <w:ind w:left="536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17" w:lineRule="auto"/>
              <w:ind w:left="13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装备制造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7" w:lineRule="auto"/>
              <w:ind w:left="148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4"/>
                <w:sz w:val="28"/>
                <w:szCs w:val="28"/>
                <w:lang w:eastAsia="en-US"/>
              </w:rPr>
              <w:t>自动化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9" w:line="183" w:lineRule="auto"/>
              <w:ind w:left="534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7" w:lineRule="auto"/>
              <w:ind w:left="13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农林牧渔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7" w:lineRule="auto"/>
              <w:ind w:left="145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  <w:lang w:eastAsia="en-US"/>
              </w:rPr>
              <w:t>畜牧业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6" w:line="186" w:lineRule="auto"/>
              <w:ind w:left="541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7" w:lineRule="auto"/>
              <w:ind w:left="13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农林牧渔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7" w:lineRule="auto"/>
              <w:ind w:left="15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林业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6" w:line="186" w:lineRule="auto"/>
              <w:ind w:left="535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7" w:lineRule="auto"/>
              <w:ind w:left="13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农林牧渔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9" w:lineRule="auto"/>
              <w:ind w:left="15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农业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7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38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交通运输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18" w:lineRule="auto"/>
              <w:ind w:left="129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道路运输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7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38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交通运输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9" w:lineRule="auto"/>
              <w:ind w:left="129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铁道运输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8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23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sz w:val="28"/>
                <w:szCs w:val="28"/>
                <w:lang w:eastAsia="en-US"/>
              </w:rPr>
              <w:t>教育与体育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57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教育</w:t>
            </w:r>
            <w:proofErr w:type="spellEnd"/>
          </w:p>
        </w:tc>
      </w:tr>
      <w:tr w:rsidR="002734F5" w:rsidTr="00533CE8">
        <w:trPr>
          <w:trHeight w:val="668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8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5" w:lineRule="auto"/>
              <w:ind w:left="9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能源动力与材料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2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电力技术</w:t>
            </w:r>
            <w:proofErr w:type="spellEnd"/>
          </w:p>
        </w:tc>
      </w:tr>
      <w:tr w:rsidR="002734F5" w:rsidTr="00533CE8">
        <w:trPr>
          <w:trHeight w:val="669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9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7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土木建筑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0" w:lineRule="auto"/>
              <w:ind w:left="129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土建施工</w:t>
            </w:r>
            <w:proofErr w:type="spellEnd"/>
          </w:p>
        </w:tc>
      </w:tr>
      <w:tr w:rsidR="002734F5" w:rsidTr="00533CE8">
        <w:trPr>
          <w:trHeight w:val="673"/>
        </w:trPr>
        <w:tc>
          <w:tcPr>
            <w:tcW w:w="1202" w:type="dxa"/>
          </w:tcPr>
          <w:p w:rsidR="002734F5" w:rsidRDefault="002734F5" w:rsidP="00533CE8">
            <w:pPr>
              <w:kinsoku w:val="0"/>
              <w:autoSpaceDE w:val="0"/>
              <w:autoSpaceDN w:val="0"/>
              <w:adjustRightInd w:val="0"/>
              <w:snapToGrid w:val="0"/>
              <w:spacing w:before="249" w:line="186" w:lineRule="auto"/>
              <w:ind w:left="487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57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9" w:lineRule="auto"/>
              <w:ind w:left="140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医药卫生</w:t>
            </w:r>
            <w:proofErr w:type="spellEnd"/>
          </w:p>
        </w:tc>
        <w:tc>
          <w:tcPr>
            <w:tcW w:w="3696" w:type="dxa"/>
          </w:tcPr>
          <w:p w:rsidR="002734F5" w:rsidRDefault="002734F5" w:rsidP="00533C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17" w:lineRule="auto"/>
              <w:ind w:left="158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  <w:lang w:eastAsia="en-US"/>
              </w:rPr>
              <w:t>护理</w:t>
            </w:r>
            <w:proofErr w:type="spellEnd"/>
          </w:p>
        </w:tc>
      </w:tr>
    </w:tbl>
    <w:p w:rsidR="002734F5" w:rsidRDefault="002734F5" w:rsidP="002734F5">
      <w:pPr>
        <w:rPr>
          <w:rFonts w:ascii="宋体" w:eastAsia="宋体" w:hAnsi="宋体"/>
          <w:sz w:val="24"/>
          <w:szCs w:val="24"/>
        </w:rPr>
      </w:pPr>
    </w:p>
    <w:p w:rsidR="002734F5" w:rsidRDefault="002734F5" w:rsidP="002734F5">
      <w:pPr>
        <w:rPr>
          <w:rFonts w:ascii="宋体" w:eastAsia="宋体" w:hAnsi="宋体"/>
          <w:sz w:val="24"/>
          <w:szCs w:val="24"/>
        </w:rPr>
      </w:pPr>
    </w:p>
    <w:p w:rsidR="002734F5" w:rsidRDefault="002734F5" w:rsidP="002734F5">
      <w:pPr>
        <w:rPr>
          <w:rFonts w:ascii="仿宋_GB2312" w:hAnsi="仿宋_GB2312" w:cs="仿宋_GB2312" w:hint="eastAsia"/>
        </w:rPr>
        <w:sectPr w:rsidR="002734F5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2734F5" w:rsidRDefault="002734F5" w:rsidP="002734F5">
      <w:pPr>
        <w:rPr>
          <w:rFonts w:ascii="仿宋_GB2312" w:hAnsi="仿宋_GB2312" w:cs="仿宋_GB2312" w:hint="eastAsia"/>
        </w:rPr>
      </w:pPr>
    </w:p>
    <w:p w:rsidR="004F0C5F" w:rsidRDefault="004F0C5F"/>
    <w:sectPr w:rsidR="004F0C5F" w:rsidSect="004F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DE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70DE8">
                <w:pPr>
                  <w:pStyle w:val="a4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DE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B70DE8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734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DE8">
    <w:pPr>
      <w:pStyle w:val="a5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0DE8">
    <w:pPr>
      <w:pStyle w:val="a5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734F5"/>
    <w:rsid w:val="002734F5"/>
    <w:rsid w:val="004F0C5F"/>
    <w:rsid w:val="00B7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34F5"/>
  </w:style>
  <w:style w:type="paragraph" w:styleId="a4">
    <w:name w:val="footer"/>
    <w:basedOn w:val="a"/>
    <w:link w:val="Char"/>
    <w:rsid w:val="00273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734F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273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734F5"/>
    <w:rPr>
      <w:rFonts w:ascii="Times New Roman" w:eastAsia="仿宋_GB2312" w:hAnsi="Times New Roman" w:cs="Times New Roman"/>
      <w:sz w:val="18"/>
      <w:szCs w:val="18"/>
    </w:rPr>
  </w:style>
  <w:style w:type="table" w:customStyle="1" w:styleId="TableNormal">
    <w:name w:val="Table Normal"/>
    <w:unhideWhenUsed/>
    <w:qFormat/>
    <w:rsid w:val="002734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2023-07-25T03:15:00Z</dcterms:created>
  <dcterms:modified xsi:type="dcterms:W3CDTF">2023-07-25T03:15:00Z</dcterms:modified>
</cp:coreProperties>
</file>