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53" w:rsidRDefault="002F0B53" w:rsidP="002F0B53">
      <w:pPr>
        <w:jc w:val="left"/>
        <w:rPr>
          <w:rFonts w:eastAsia="黑体"/>
          <w:snapToGrid w:val="0"/>
          <w:kern w:val="0"/>
          <w:lang/>
        </w:rPr>
      </w:pPr>
      <w:r>
        <w:rPr>
          <w:rFonts w:eastAsia="黑体"/>
          <w:snapToGrid w:val="0"/>
          <w:kern w:val="0"/>
          <w:lang/>
        </w:rPr>
        <w:t>附件</w:t>
      </w:r>
      <w:r>
        <w:rPr>
          <w:rFonts w:eastAsia="黑体"/>
          <w:snapToGrid w:val="0"/>
          <w:kern w:val="0"/>
          <w:lang/>
        </w:rPr>
        <w:t>1</w:t>
      </w:r>
    </w:p>
    <w:p w:rsidR="002F0B53" w:rsidRDefault="002F0B53" w:rsidP="002F0B53">
      <w:pPr>
        <w:pStyle w:val="a0"/>
        <w:rPr>
          <w:sz w:val="32"/>
          <w:szCs w:val="32"/>
        </w:rPr>
      </w:pPr>
    </w:p>
    <w:p w:rsidR="002F0B53" w:rsidRDefault="002F0B53" w:rsidP="002F0B53">
      <w:pPr>
        <w:jc w:val="center"/>
        <w:rPr>
          <w:rFonts w:eastAsia="方正小标宋简体"/>
          <w:sz w:val="36"/>
          <w:szCs w:val="36"/>
          <w:lang/>
        </w:rPr>
      </w:pPr>
      <w:r>
        <w:rPr>
          <w:rFonts w:eastAsia="方正小标宋简体"/>
          <w:sz w:val="36"/>
          <w:szCs w:val="36"/>
          <w:lang/>
        </w:rPr>
        <w:t>陕西省</w:t>
      </w:r>
      <w:r>
        <w:rPr>
          <w:rFonts w:eastAsia="方正小标宋简体"/>
          <w:sz w:val="36"/>
          <w:szCs w:val="36"/>
          <w:lang/>
        </w:rPr>
        <w:t>202</w:t>
      </w:r>
      <w:r>
        <w:rPr>
          <w:rFonts w:eastAsia="方正小标宋简体"/>
          <w:sz w:val="36"/>
          <w:szCs w:val="36"/>
        </w:rPr>
        <w:t>3</w:t>
      </w:r>
      <w:r>
        <w:rPr>
          <w:rFonts w:eastAsia="方正小标宋简体"/>
          <w:sz w:val="36"/>
          <w:szCs w:val="36"/>
          <w:lang/>
        </w:rPr>
        <w:t>年职业院校教师素质提高计划国家级培训项目</w:t>
      </w:r>
      <w:r>
        <w:rPr>
          <w:rFonts w:eastAsia="方正小标宋简体"/>
          <w:sz w:val="36"/>
          <w:szCs w:val="36"/>
        </w:rPr>
        <w:t>拟</w:t>
      </w:r>
      <w:r>
        <w:rPr>
          <w:rFonts w:eastAsia="方正小标宋简体"/>
          <w:sz w:val="36"/>
          <w:szCs w:val="36"/>
          <w:lang/>
        </w:rPr>
        <w:t>设置情况表（高职）</w:t>
      </w:r>
    </w:p>
    <w:tbl>
      <w:tblPr>
        <w:tblW w:w="4988" w:type="pct"/>
        <w:jc w:val="center"/>
        <w:tblLook w:val="0000"/>
      </w:tblPr>
      <w:tblGrid>
        <w:gridCol w:w="591"/>
        <w:gridCol w:w="2291"/>
        <w:gridCol w:w="1236"/>
        <w:gridCol w:w="2163"/>
        <w:gridCol w:w="1482"/>
        <w:gridCol w:w="4941"/>
        <w:gridCol w:w="704"/>
        <w:gridCol w:w="732"/>
      </w:tblGrid>
      <w:tr w:rsidR="002F0B53" w:rsidTr="008D6BFA">
        <w:trPr>
          <w:trHeight w:val="420"/>
          <w:tblHeader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序号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项目类型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项目编号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项目名称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培训对象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主要</w:t>
            </w:r>
            <w:r>
              <w:rPr>
                <w:rFonts w:eastAsia="宋体"/>
                <w:sz w:val="18"/>
                <w:szCs w:val="18"/>
                <w:lang/>
              </w:rPr>
              <w:t>培训内容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培训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人数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培训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天数</w:t>
            </w:r>
          </w:p>
        </w:tc>
      </w:tr>
      <w:tr w:rsidR="002F0B53" w:rsidTr="008D6BFA">
        <w:trPr>
          <w:trHeight w:val="631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课程实施能力提升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GG202301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新形态课程开发及教学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能力提升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课程标准开发、新型活页式与工作手册教材编写，提升教师课程实施能力等方面。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616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课程实施能力提升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GG202302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青年教师教学能力提升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青年教师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学习</w:t>
            </w:r>
            <w:r>
              <w:rPr>
                <w:rFonts w:eastAsia="宋体"/>
                <w:sz w:val="18"/>
                <w:szCs w:val="18"/>
                <w:lang/>
              </w:rPr>
              <w:t>教育教学基本理论、掌握教学基本方法，提升青年教师岗位适应能力等方面。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87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3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课程实施能力提升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GG202303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课程思政实施能力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提升培训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课程思政对教师的基本素质要求、教学目标与教学内容设计、教学实施、教学评价与反思改进，以及思政主题融入教学策略等方面。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696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4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课程实施能力提升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GG202304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模块化课程建设与组织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实施专题培训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模块化项目课程改革的总体思路、课程体系框架、课程及教学项目设计等方面。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636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5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课程实施能力提升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</w:rPr>
              <w:t>GG202305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教师赛教融合与技能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提升培训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“</w:t>
            </w:r>
            <w:r>
              <w:rPr>
                <w:rFonts w:eastAsia="宋体"/>
                <w:sz w:val="18"/>
                <w:szCs w:val="18"/>
                <w:lang/>
              </w:rPr>
              <w:t>训赛课三融合</w:t>
            </w:r>
            <w:r>
              <w:rPr>
                <w:rFonts w:eastAsia="宋体"/>
                <w:sz w:val="18"/>
                <w:szCs w:val="18"/>
                <w:lang/>
              </w:rPr>
              <w:t>”</w:t>
            </w:r>
            <w:r>
              <w:rPr>
                <w:rFonts w:eastAsia="宋体"/>
                <w:sz w:val="18"/>
                <w:szCs w:val="18"/>
                <w:lang/>
              </w:rPr>
              <w:t>教学能力提升实践、培训课程开发，培训教材编写，信息化教学能力提升等。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81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6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课程实施能力提升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</w:rPr>
              <w:t>GG202306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机电一体化技术专业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了解和掌握专业前沿知识、关键技能和最新技术，专业建设标准、课程教学标准设计、技术技能实训，教学科研实践与演练、信息技术应用能力等方面。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531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7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信息技术应用能力提升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GG202307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混合式教学组织实施与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教学管理信息化培训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职业教育信息化制度标准</w:t>
            </w:r>
            <w:r>
              <w:rPr>
                <w:rFonts w:eastAsia="宋体"/>
                <w:sz w:val="18"/>
                <w:szCs w:val="18"/>
                <w:lang/>
              </w:rPr>
              <w:t>，</w:t>
            </w:r>
            <w:r>
              <w:rPr>
                <w:rFonts w:eastAsia="宋体"/>
                <w:sz w:val="18"/>
                <w:szCs w:val="18"/>
                <w:lang/>
              </w:rPr>
              <w:t>数字化教学资源开发制作应用</w:t>
            </w:r>
            <w:r>
              <w:rPr>
                <w:rFonts w:eastAsia="宋体"/>
                <w:sz w:val="18"/>
                <w:szCs w:val="18"/>
                <w:lang/>
              </w:rPr>
              <w:t>，</w:t>
            </w:r>
            <w:r>
              <w:rPr>
                <w:rFonts w:eastAsia="宋体"/>
                <w:sz w:val="18"/>
                <w:szCs w:val="18"/>
                <w:lang/>
              </w:rPr>
              <w:t>在线教学组织实施和平台使用</w:t>
            </w:r>
            <w:r>
              <w:rPr>
                <w:rFonts w:eastAsia="宋体"/>
                <w:sz w:val="18"/>
                <w:szCs w:val="18"/>
                <w:lang/>
              </w:rPr>
              <w:t>，</w:t>
            </w:r>
            <w:r>
              <w:rPr>
                <w:rFonts w:eastAsia="宋体"/>
                <w:sz w:val="18"/>
                <w:szCs w:val="18"/>
                <w:lang/>
              </w:rPr>
              <w:t>混合式教学组织实施</w:t>
            </w:r>
            <w:r>
              <w:rPr>
                <w:rFonts w:eastAsia="宋体"/>
                <w:sz w:val="18"/>
                <w:szCs w:val="18"/>
                <w:lang/>
              </w:rPr>
              <w:t>，</w:t>
            </w:r>
            <w:r>
              <w:rPr>
                <w:rFonts w:eastAsia="宋体"/>
                <w:sz w:val="18"/>
                <w:szCs w:val="18"/>
                <w:lang/>
              </w:rPr>
              <w:t>VR</w:t>
            </w:r>
            <w:r>
              <w:rPr>
                <w:rFonts w:eastAsia="宋体"/>
                <w:sz w:val="18"/>
                <w:szCs w:val="18"/>
                <w:lang/>
              </w:rPr>
              <w:t>（虚拟现实）、</w:t>
            </w:r>
            <w:r>
              <w:rPr>
                <w:rFonts w:eastAsia="宋体"/>
                <w:sz w:val="18"/>
                <w:szCs w:val="18"/>
                <w:lang/>
              </w:rPr>
              <w:t>AR</w:t>
            </w:r>
            <w:r>
              <w:rPr>
                <w:rFonts w:eastAsia="宋体"/>
                <w:sz w:val="18"/>
                <w:szCs w:val="18"/>
                <w:lang/>
              </w:rPr>
              <w:t>（增强现实）、</w:t>
            </w:r>
            <w:r>
              <w:rPr>
                <w:rFonts w:eastAsia="宋体"/>
                <w:sz w:val="18"/>
                <w:szCs w:val="18"/>
                <w:lang/>
              </w:rPr>
              <w:t>MR</w:t>
            </w:r>
            <w:r>
              <w:rPr>
                <w:rFonts w:eastAsia="宋体"/>
                <w:sz w:val="18"/>
                <w:szCs w:val="18"/>
                <w:lang/>
              </w:rPr>
              <w:t>（混合现实）、</w:t>
            </w:r>
            <w:r>
              <w:rPr>
                <w:rFonts w:eastAsia="宋体"/>
                <w:sz w:val="18"/>
                <w:szCs w:val="18"/>
                <w:lang/>
              </w:rPr>
              <w:t>AI</w:t>
            </w:r>
            <w:r>
              <w:rPr>
                <w:rFonts w:eastAsia="宋体"/>
                <w:sz w:val="18"/>
                <w:szCs w:val="18"/>
                <w:lang/>
              </w:rPr>
              <w:t>（人工智能）等新一代信息技术应用、教学管理信息化应用。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546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信息技术应用能力提升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GG202308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VR/AR/MR/AI</w:t>
            </w:r>
            <w:r>
              <w:rPr>
                <w:rFonts w:eastAsia="宋体"/>
                <w:sz w:val="18"/>
                <w:szCs w:val="18"/>
                <w:lang/>
              </w:rPr>
              <w:t>等信息化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教学能力培训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576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lastRenderedPageBreak/>
              <w:t>9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信息技术应用能力提升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GG202309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校园信息化与信息化平台建设专题研修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信息化相关技术人员</w:t>
            </w:r>
          </w:p>
        </w:tc>
        <w:tc>
          <w:tcPr>
            <w:tcW w:w="1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1+X</w:t>
            </w:r>
            <w:r>
              <w:rPr>
                <w:rFonts w:eastAsia="宋体"/>
                <w:sz w:val="18"/>
                <w:szCs w:val="18"/>
                <w:lang/>
              </w:rPr>
              <w:t>证书制度种子教师培训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GG202310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数字媒体交互设计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职业（专业）技能，职业技能等级标准、专业教学标准与人才培养方案改革，职业技能等级证书与专业课程融合，模块化教学方式方法，职业技能等级考核标准课程融入等方面。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11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1+X</w:t>
            </w:r>
            <w:r>
              <w:rPr>
                <w:rFonts w:eastAsia="宋体"/>
                <w:sz w:val="18"/>
                <w:szCs w:val="18"/>
                <w:lang/>
              </w:rPr>
              <w:t>证书制度种子教师培训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GG202311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汽车应用与维修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1+X</w:t>
            </w:r>
            <w:r>
              <w:rPr>
                <w:rFonts w:eastAsia="宋体"/>
                <w:sz w:val="18"/>
                <w:szCs w:val="18"/>
                <w:lang/>
              </w:rPr>
              <w:t>证书制度种子教师培训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GG202312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电子商务数据分析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965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13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1+X</w:t>
            </w:r>
            <w:r>
              <w:rPr>
                <w:rFonts w:eastAsia="宋体"/>
                <w:sz w:val="18"/>
                <w:szCs w:val="18"/>
                <w:lang/>
              </w:rPr>
              <w:t>证书制度种子教师培训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</w:rPr>
              <w:t>GG202313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</w:rPr>
              <w:t>数控设备维护与维修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数控设备、数控系统的基本操作，简单零件程序的编制，数控设备的日常维护保养、数据备份与恢复、故障现象及报警、电气元件及部件连接与更换，数控设备验收等方面。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1133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14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1+X</w:t>
            </w:r>
            <w:r>
              <w:rPr>
                <w:rFonts w:eastAsia="宋体"/>
                <w:sz w:val="18"/>
                <w:szCs w:val="18"/>
                <w:lang/>
              </w:rPr>
              <w:t>证书制度种子教师培训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</w:rPr>
              <w:t>GG202314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</w:rPr>
              <w:t>工业机器人技术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工业机器人系统设置、运动模式测试，工业机器人操作与编程、</w:t>
            </w:r>
            <w:r>
              <w:rPr>
                <w:rFonts w:eastAsia="宋体"/>
                <w:sz w:val="18"/>
                <w:szCs w:val="18"/>
              </w:rPr>
              <w:t>PLC</w:t>
            </w:r>
            <w:r>
              <w:rPr>
                <w:rFonts w:eastAsia="宋体"/>
                <w:sz w:val="18"/>
                <w:szCs w:val="18"/>
              </w:rPr>
              <w:t>编程、触摸屏控制，工业机器人多个工作站系统的安装、编程、联调，控制系统基本故障诊断方法，工业机器人本体及控制柜检查、维护、故障诊断与处理等方面。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651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15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公共基础课教学能力提升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GG202315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思想政治理论课教学能力提升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思政专业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新时代思想政治理论课教学改革与质量评价，教学案例开发设计，课堂教学能力等方面。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701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16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职业院校教师产教融合专题研修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GG202316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基于产教融合的高水平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专业群建设专题研修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专业带头人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专业群组群逻辑方法，课程体系建设、人才培养模式改革、实践教学体系建设，技术技能创新平台建设等方面。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935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17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职业院校教师产教融合专题研修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GG202317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产业学院建设与运行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专题培训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专业带头人及相关负责人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通过政策解读、典型案例分析、经验分享等方式，了解现代产业学院政策、分享典型案例、学习探索先进经验与成功模式等方面。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965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lastRenderedPageBreak/>
              <w:t>18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职业院校专业带头人专题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研修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GG202318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专业升级与数字化改造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专业带头人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职业教育数字化转型，传统专业升级和数字化改造，课程开发与建设、新形态教材开发与使用、教师专业化发展、教学方法模式创新等方面。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1477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19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骨干教师培训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GG202319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康养领域专业骨干教师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示范培训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促进教师素质能力提升和教学行为改革为培训总目标，从教师继续教育的特点出发，采用</w:t>
            </w:r>
            <w:r>
              <w:rPr>
                <w:rFonts w:eastAsia="宋体"/>
                <w:sz w:val="18"/>
                <w:szCs w:val="18"/>
                <w:lang/>
              </w:rPr>
              <w:t>“</w:t>
            </w:r>
            <w:r>
              <w:rPr>
                <w:rFonts w:eastAsia="宋体"/>
                <w:sz w:val="18"/>
                <w:szCs w:val="18"/>
                <w:lang/>
              </w:rPr>
              <w:t>三训一体</w:t>
            </w:r>
            <w:r>
              <w:rPr>
                <w:rFonts w:eastAsia="宋体"/>
                <w:sz w:val="18"/>
                <w:szCs w:val="18"/>
                <w:lang/>
              </w:rPr>
              <w:t>”</w:t>
            </w:r>
            <w:r>
              <w:rPr>
                <w:rFonts w:eastAsia="宋体"/>
                <w:sz w:val="18"/>
                <w:szCs w:val="18"/>
                <w:lang/>
              </w:rPr>
              <w:t>的临床康复实训模式，通过集体心理辅导、观摩体验、交流研讨、专题讲座、技能分享、任务驱动等培训方式，强化岗位实践，将师德师风、职业精神、工匠精神培育贯穿始终，使学员了解临床康复诊疗全过程。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20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访学研修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GG202320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电子与信息大类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人才培养方案开发研制、专业升级与数字化改造、课程开发与建设，名师工作室建设、教学能力比赛、技能大赛、教科研方法及教学改革项目实施等方面。</w:t>
            </w:r>
          </w:p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28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21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访学研修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GG202321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土木建筑大类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28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访学研修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专业带头人访学研修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专业带头人</w:t>
            </w:r>
          </w:p>
        </w:tc>
        <w:tc>
          <w:tcPr>
            <w:tcW w:w="174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28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23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访学研修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</w:rPr>
              <w:t>GG202323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化工技术类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  <w:lang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20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28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24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教师企业实践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GG202324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交通运输大类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重点学习掌握企业生产组织方式、工艺流程，岗位职责、操作规范，关键技术技能、带生实习等内容。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28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25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教师企业实践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GG202325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医药卫生大类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28</w:t>
            </w:r>
          </w:p>
        </w:tc>
      </w:tr>
      <w:tr w:rsidR="002F0B53" w:rsidTr="008D6BFA">
        <w:trPr>
          <w:trHeight w:val="42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26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教师企业实践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GG202326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大数据技术与应用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28</w:t>
            </w:r>
          </w:p>
        </w:tc>
      </w:tr>
      <w:tr w:rsidR="002F0B53" w:rsidTr="008D6BFA">
        <w:trPr>
          <w:trHeight w:val="104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27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教科研能力提升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GG202327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教科研能力提升培训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教科研管理人员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高职院校科研管理的理念与做法，课题研究的方法与步骤，论文撰写的规范与要领，教改项目、教学成果的凝练与申报，教材编写的理念与思路等方面。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1025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lastRenderedPageBreak/>
              <w:t>28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培训者团队建设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GG202328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培训项目开发与团队研修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培训基地及各市培训管理人员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职业教育最新政策，职业院校教师专业发展理论与实践，优质基地建设、专家团队建设、培训项目设置、培训质量监测与评价、培训方案开发制定、培训教学方式方法等方面。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990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29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课岗赛证技能提升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GG202329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技能大赛与教学能力比赛能力提升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技能大赛专业指导、参赛教师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根据国家技能大赛项目设置情况，组织优秀教练围绕专业技能竞赛的组织与备赛实务、竞赛案例评析、重点专业技能点（项）操练等方面。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681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30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思想政治专题研修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GG202330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心理健康教育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心理健康专兼职专业教师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师生心理健康自我调适、学生心理疏导、心理沟通技巧、开发学生潜能等方面。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80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741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31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思想政治专题研修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GG202331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师德师风专题研修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规范行为，夯实师德师风建设基本；加强师德师风教育，提高教师综合素质；优化机制建设，巩固师德师风建设成果等方面。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80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  <w:tr w:rsidR="002F0B53" w:rsidTr="008D6BFA">
        <w:trPr>
          <w:trHeight w:val="1353"/>
          <w:jc w:val="center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32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名师（名匠）团队培育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GG202332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  <w:lang/>
              </w:rPr>
            </w:pPr>
            <w:r>
              <w:rPr>
                <w:rFonts w:eastAsia="宋体"/>
                <w:sz w:val="18"/>
                <w:szCs w:val="18"/>
                <w:lang/>
              </w:rPr>
              <w:t>教师教学创新团队</w:t>
            </w:r>
          </w:p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建设培训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国、省、市级教师教学创新团队专业教师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B53" w:rsidRDefault="002F0B53" w:rsidP="008D6BFA">
            <w:pPr>
              <w:widowControl/>
              <w:jc w:val="lef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提升团队教师能力水平，促进团队协作共同体建设，构建对接课程体系，形成团队协作的模块化教学模式，学习借鉴国际职业教育先进经验，引领职业院校三教</w:t>
            </w:r>
            <w:r>
              <w:rPr>
                <w:rFonts w:eastAsia="宋体"/>
                <w:sz w:val="18"/>
                <w:szCs w:val="18"/>
                <w:lang/>
              </w:rPr>
              <w:t>”</w:t>
            </w:r>
            <w:r>
              <w:rPr>
                <w:rFonts w:eastAsia="宋体"/>
                <w:sz w:val="18"/>
                <w:szCs w:val="18"/>
                <w:lang/>
              </w:rPr>
              <w:t>改革，打造高水平教师教学创新团队等方面。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B53" w:rsidRDefault="002F0B53" w:rsidP="008D6BFA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/>
              </w:rPr>
              <w:t>10</w:t>
            </w:r>
          </w:p>
        </w:tc>
      </w:tr>
    </w:tbl>
    <w:p w:rsidR="002F0B53" w:rsidRDefault="002F0B53" w:rsidP="002F0B53">
      <w:pPr>
        <w:ind w:firstLineChars="100" w:firstLine="210"/>
        <w:rPr>
          <w:rFonts w:eastAsia="宋体"/>
          <w:sz w:val="21"/>
          <w:szCs w:val="21"/>
          <w:lang/>
        </w:rPr>
      </w:pPr>
    </w:p>
    <w:p w:rsidR="002F0B53" w:rsidRDefault="002F0B53" w:rsidP="002F0B53">
      <w:pPr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  <w:lang/>
        </w:rPr>
        <w:t>注：培训经费标准</w:t>
      </w:r>
      <w:r>
        <w:rPr>
          <w:rFonts w:eastAsia="宋体"/>
          <w:sz w:val="21"/>
          <w:szCs w:val="21"/>
          <w:lang/>
        </w:rPr>
        <w:t>500</w:t>
      </w:r>
      <w:r>
        <w:rPr>
          <w:rFonts w:eastAsia="宋体"/>
          <w:sz w:val="21"/>
          <w:szCs w:val="21"/>
          <w:lang/>
        </w:rPr>
        <w:t>元</w:t>
      </w:r>
      <w:r>
        <w:rPr>
          <w:rFonts w:eastAsia="宋体"/>
          <w:sz w:val="21"/>
          <w:szCs w:val="21"/>
          <w:lang/>
        </w:rPr>
        <w:t>/</w:t>
      </w:r>
      <w:r>
        <w:rPr>
          <w:rFonts w:eastAsia="宋体"/>
          <w:sz w:val="21"/>
          <w:szCs w:val="21"/>
          <w:lang/>
        </w:rPr>
        <w:t>人天。</w:t>
      </w:r>
    </w:p>
    <w:p w:rsidR="002F0B53" w:rsidRDefault="002F0B53" w:rsidP="002F0B53">
      <w:pPr>
        <w:jc w:val="left"/>
        <w:rPr>
          <w:rFonts w:ascii="方正小标宋简体" w:eastAsia="方正小标宋简体" w:hAnsi="方正小标宋简体" w:cs="方正小标宋简体" w:hint="eastAsia"/>
        </w:rPr>
      </w:pPr>
    </w:p>
    <w:p w:rsidR="002F0B53" w:rsidRDefault="002F0B53" w:rsidP="002F0B53">
      <w:pPr>
        <w:jc w:val="left"/>
        <w:rPr>
          <w:rFonts w:ascii="方正小标宋简体" w:eastAsia="方正小标宋简体" w:hAnsi="方正小标宋简体" w:cs="方正小标宋简体" w:hint="eastAsia"/>
        </w:rPr>
      </w:pPr>
    </w:p>
    <w:p w:rsidR="009B666B" w:rsidRDefault="009B666B"/>
    <w:sectPr w:rsidR="009B666B" w:rsidSect="002F0B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0B53"/>
    <w:rsid w:val="002F0B53"/>
    <w:rsid w:val="009B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F0B5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qFormat/>
    <w:rsid w:val="002F0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rsid w:val="002F0B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2676</Characters>
  <Application>Microsoft Office Word</Application>
  <DocSecurity>0</DocSecurity>
  <Lines>22</Lines>
  <Paragraphs>6</Paragraphs>
  <ScaleCrop>false</ScaleCrop>
  <Company>China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2023-05-25T00:43:00Z</dcterms:created>
  <dcterms:modified xsi:type="dcterms:W3CDTF">2023-05-25T00:43:00Z</dcterms:modified>
</cp:coreProperties>
</file>