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0F" w:rsidRDefault="0056750F" w:rsidP="0056750F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56750F" w:rsidRDefault="0056750F" w:rsidP="0056750F">
      <w:pPr>
        <w:rPr>
          <w:rFonts w:hint="eastAsia"/>
        </w:rPr>
      </w:pPr>
    </w:p>
    <w:p w:rsidR="0056750F" w:rsidRDefault="0056750F" w:rsidP="0056750F">
      <w:pPr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优秀组织单位（</w:t>
      </w:r>
      <w:r>
        <w:rPr>
          <w:rFonts w:eastAsia="楷体_GB2312"/>
          <w:b/>
          <w:bCs/>
        </w:rPr>
        <w:t>49</w:t>
      </w:r>
      <w:r>
        <w:rPr>
          <w:rFonts w:eastAsia="楷体_GB2312"/>
          <w:b/>
          <w:bCs/>
        </w:rPr>
        <w:t>个）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870"/>
        <w:gridCol w:w="5025"/>
        <w:gridCol w:w="2268"/>
      </w:tblGrid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备注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西安市教育局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诵读、书写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宝鸡市教育局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诵读、书写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咸阳市教育局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延安市教育局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榆林市教育局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诵读、书写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汉中市教育局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>
              <w:rPr>
                <w:rFonts w:eastAsia="宋体"/>
                <w:sz w:val="18"/>
                <w:szCs w:val="18"/>
              </w:rPr>
              <w:t>商洛市</w:t>
            </w:r>
            <w:proofErr w:type="gramEnd"/>
            <w:r>
              <w:rPr>
                <w:rFonts w:eastAsia="宋体"/>
                <w:sz w:val="18"/>
                <w:szCs w:val="18"/>
              </w:rPr>
              <w:t>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杨凌示范区教育局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神木市教育和体育局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西安市碑林区教育局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西安市未央区教育局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西安市雁塔区教育局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西安市高陵区教育局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周至县教育和科学技术局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曲江新区管委会教育卫生局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宝鸡市陈仓区教育体育局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咸阳市秦都区教育局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铜川</w:t>
            </w:r>
            <w:proofErr w:type="gramStart"/>
            <w:r>
              <w:rPr>
                <w:rFonts w:eastAsia="宋体"/>
                <w:sz w:val="18"/>
                <w:szCs w:val="18"/>
              </w:rPr>
              <w:t>市耀州区教体</w:t>
            </w:r>
            <w:proofErr w:type="gramEnd"/>
            <w:r>
              <w:rPr>
                <w:rFonts w:eastAsia="宋体"/>
                <w:sz w:val="18"/>
                <w:szCs w:val="18"/>
              </w:rPr>
              <w:t>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蒲城县教育局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洛川县教育局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米脂县教育局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洋县教育体育局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宁强县教育体育局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旬阳县教育体育局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proofErr w:type="gramStart"/>
            <w:r>
              <w:rPr>
                <w:rFonts w:eastAsia="宋体"/>
                <w:sz w:val="18"/>
                <w:szCs w:val="18"/>
              </w:rPr>
              <w:t>商洛市</w:t>
            </w:r>
            <w:proofErr w:type="gramEnd"/>
            <w:r>
              <w:rPr>
                <w:rFonts w:eastAsia="宋体"/>
                <w:sz w:val="18"/>
                <w:szCs w:val="18"/>
              </w:rPr>
              <w:t>商州区教育体育局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山阳县科技和教育体育局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陕西石油普通教育管理移交中心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b/>
                <w:bCs/>
                <w:sz w:val="18"/>
                <w:szCs w:val="18"/>
              </w:rPr>
              <w:t>备注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西北农林科技大学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kern w:val="2"/>
                <w:sz w:val="18"/>
                <w:szCs w:val="18"/>
                <w:lang/>
              </w:rPr>
            </w:pPr>
            <w:r>
              <w:rPr>
                <w:rFonts w:eastAsia="宋体"/>
                <w:sz w:val="18"/>
                <w:szCs w:val="18"/>
              </w:rPr>
              <w:t>诵读、书写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长安大学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陕西科技大学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西安石油大学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西安工业大学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西安外国语大学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陕西理工大学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宝鸡文理学院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咸阳师范学院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渭南师范学院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陕西学前师范学院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诵读、书写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西安培华学院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西安外事学院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西安思源学院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诵读、书写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陕西国际商贸学院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诵读、书写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陕西交通职业技术学院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宝鸡职业技术学院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铜川职业技术学院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西北大学现代学院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诵读</w:t>
            </w:r>
          </w:p>
        </w:tc>
      </w:tr>
      <w:tr w:rsidR="0056750F" w:rsidTr="002F0576">
        <w:trPr>
          <w:trHeight w:val="397"/>
          <w:jc w:val="center"/>
        </w:trPr>
        <w:tc>
          <w:tcPr>
            <w:tcW w:w="870" w:type="dxa"/>
            <w:vAlign w:val="center"/>
          </w:tcPr>
          <w:p w:rsidR="0056750F" w:rsidRDefault="0056750F" w:rsidP="0056750F">
            <w:pPr>
              <w:numPr>
                <w:ilvl w:val="0"/>
                <w:numId w:val="1"/>
              </w:numPr>
              <w:tabs>
                <w:tab w:val="left" w:pos="420"/>
              </w:tabs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025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color w:val="4E4E4E"/>
                <w:sz w:val="18"/>
                <w:szCs w:val="18"/>
                <w:shd w:val="clear" w:color="auto" w:fill="FFFFFF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汉中市朗诵协会</w:t>
            </w:r>
          </w:p>
        </w:tc>
        <w:tc>
          <w:tcPr>
            <w:tcW w:w="2268" w:type="dxa"/>
            <w:vAlign w:val="center"/>
          </w:tcPr>
          <w:p w:rsidR="0056750F" w:rsidRDefault="0056750F" w:rsidP="002F0576">
            <w:pPr>
              <w:widowControl/>
              <w:jc w:val="center"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诵读</w:t>
            </w:r>
          </w:p>
        </w:tc>
      </w:tr>
    </w:tbl>
    <w:p w:rsidR="0056750F" w:rsidRDefault="0056750F" w:rsidP="0056750F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56750F" w:rsidRDefault="0056750F" w:rsidP="0056750F">
      <w:pPr>
        <w:rPr>
          <w:rFonts w:hint="eastAsia"/>
        </w:rPr>
      </w:pPr>
    </w:p>
    <w:p w:rsidR="0056750F" w:rsidRDefault="0056750F" w:rsidP="0056750F">
      <w:pPr>
        <w:rPr>
          <w:rFonts w:hint="eastAsia"/>
        </w:rPr>
      </w:pPr>
    </w:p>
    <w:p w:rsidR="0056750F" w:rsidRDefault="0056750F" w:rsidP="0056750F">
      <w:pPr>
        <w:rPr>
          <w:rFonts w:hint="eastAsia"/>
        </w:rPr>
      </w:pPr>
    </w:p>
    <w:p w:rsidR="001F19D2" w:rsidRDefault="001F19D2"/>
    <w:sectPr w:rsidR="001F19D2" w:rsidSect="001F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83028A"/>
    <w:multiLevelType w:val="singleLevel"/>
    <w:tmpl w:val="AA83028A"/>
    <w:lvl w:ilvl="0">
      <w:start w:val="1"/>
      <w:numFmt w:val="decimal"/>
      <w:lvlText w:val="%1"/>
      <w:lvlJc w:val="left"/>
      <w:pPr>
        <w:tabs>
          <w:tab w:val="num" w:pos="420"/>
        </w:tabs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50F"/>
    <w:rsid w:val="001F19D2"/>
    <w:rsid w:val="0056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6750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5675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675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56750F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2022-11-10T08:25:00Z</dcterms:created>
  <dcterms:modified xsi:type="dcterms:W3CDTF">2022-11-10T08:25:00Z</dcterms:modified>
</cp:coreProperties>
</file>