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42" w:rsidRDefault="00184742" w:rsidP="00184742">
      <w:pPr>
        <w:jc w:val="left"/>
        <w:rPr>
          <w:rFonts w:eastAsia="黑体"/>
          <w:szCs w:val="40"/>
        </w:rPr>
      </w:pPr>
      <w:r>
        <w:rPr>
          <w:rFonts w:eastAsia="黑体"/>
          <w:szCs w:val="40"/>
        </w:rPr>
        <w:t>附件</w:t>
      </w:r>
      <w:r>
        <w:rPr>
          <w:rFonts w:eastAsia="黑体"/>
          <w:szCs w:val="40"/>
        </w:rPr>
        <w:t>1</w:t>
      </w:r>
    </w:p>
    <w:p w:rsidR="00184742" w:rsidRDefault="00184742" w:rsidP="00184742">
      <w:pPr>
        <w:jc w:val="left"/>
        <w:rPr>
          <w:rFonts w:eastAsia="黑体"/>
          <w:sz w:val="44"/>
          <w:szCs w:val="44"/>
        </w:rPr>
      </w:pPr>
    </w:p>
    <w:p w:rsidR="00184742" w:rsidRDefault="00184742" w:rsidP="0018474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陕西省“三区”人才支持计划教师专项计划</w:t>
      </w:r>
    </w:p>
    <w:p w:rsidR="00184742" w:rsidRDefault="00184742" w:rsidP="0018474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</w:rPr>
        <w:t>2022—2023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学年选派教师计划表</w:t>
      </w:r>
    </w:p>
    <w:p w:rsidR="00184742" w:rsidRDefault="00184742" w:rsidP="00184742">
      <w:pPr>
        <w:rPr>
          <w:rFonts w:hint="eastAsia"/>
        </w:rPr>
      </w:pPr>
    </w:p>
    <w:p w:rsidR="00184742" w:rsidRDefault="00184742" w:rsidP="00184742">
      <w:pPr>
        <w:adjustRightInd w:val="0"/>
        <w:snapToGrid w:val="0"/>
        <w:spacing w:afterLines="100"/>
        <w:jc w:val="center"/>
        <w:rPr>
          <w:rFonts w:eastAsia="宋体"/>
          <w:sz w:val="24"/>
          <w:szCs w:val="24"/>
        </w:rPr>
      </w:pPr>
      <w:r>
        <w:rPr>
          <w:rFonts w:eastAsia="宋体"/>
          <w:color w:val="000000"/>
          <w:kern w:val="0"/>
          <w:sz w:val="24"/>
          <w:szCs w:val="24"/>
        </w:rPr>
        <w:t xml:space="preserve">                                                                  </w:t>
      </w:r>
      <w:r>
        <w:rPr>
          <w:rFonts w:eastAsia="宋体"/>
          <w:color w:val="000000"/>
          <w:kern w:val="0"/>
          <w:sz w:val="21"/>
          <w:szCs w:val="21"/>
        </w:rPr>
        <w:t>单位：人</w:t>
      </w:r>
    </w:p>
    <w:tbl>
      <w:tblPr>
        <w:tblW w:w="0" w:type="auto"/>
        <w:tblLayout w:type="fixed"/>
        <w:tblLook w:val="0000"/>
      </w:tblPr>
      <w:tblGrid>
        <w:gridCol w:w="736"/>
        <w:gridCol w:w="2215"/>
        <w:gridCol w:w="2010"/>
        <w:gridCol w:w="2010"/>
        <w:gridCol w:w="2010"/>
      </w:tblGrid>
      <w:tr w:rsidR="00184742" w:rsidTr="00231CE0">
        <w:trPr>
          <w:cantSplit/>
          <w:trHeight w:val="70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bookmarkStart w:id="0" w:name="_Hlk39743927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  <w:bookmarkEnd w:id="0"/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设区市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－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学年选派人数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义务教育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非义务教育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50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100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5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咸阳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41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铜川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渭南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285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25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延安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18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榆林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99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23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汉中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105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8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安康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326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</w:tr>
      <w:tr w:rsidR="00184742" w:rsidTr="00231CE0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商洛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=SUM(right)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205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177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28</w:t>
            </w:r>
          </w:p>
        </w:tc>
      </w:tr>
      <w:tr w:rsidR="00184742" w:rsidTr="00231CE0">
        <w:trPr>
          <w:cantSplit/>
          <w:trHeight w:val="706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eastAsia="宋体"/>
                <w:kern w:val="0"/>
                <w:sz w:val="21"/>
                <w:szCs w:val="21"/>
              </w:rPr>
              <w:instrText xml:space="preserve"> =SUM(ABOVE) </w:instrText>
            </w:r>
            <w:r>
              <w:rPr>
                <w:rFonts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eastAsia="宋体"/>
                <w:kern w:val="0"/>
                <w:sz w:val="21"/>
                <w:szCs w:val="21"/>
              </w:rPr>
              <w:t>1235</w:t>
            </w:r>
            <w:r>
              <w:rPr>
                <w:rFonts w:eastAsia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eastAsia="宋体"/>
                <w:kern w:val="0"/>
                <w:sz w:val="21"/>
                <w:szCs w:val="21"/>
              </w:rPr>
              <w:instrText xml:space="preserve"> =SUM(ABOVE) </w:instrText>
            </w:r>
            <w:r>
              <w:rPr>
                <w:rFonts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eastAsia="宋体"/>
                <w:kern w:val="0"/>
                <w:sz w:val="21"/>
                <w:szCs w:val="21"/>
              </w:rPr>
              <w:t>1140</w:t>
            </w:r>
            <w:r>
              <w:rPr>
                <w:rFonts w:eastAsia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42" w:rsidRDefault="00184742" w:rsidP="00231C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eastAsia="宋体"/>
                <w:kern w:val="0"/>
                <w:sz w:val="21"/>
                <w:szCs w:val="21"/>
              </w:rPr>
              <w:instrText xml:space="preserve"> =SUM(ABOVE) \* MERGEFORMAT </w:instrText>
            </w:r>
            <w:r>
              <w:rPr>
                <w:rFonts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eastAsia="宋体"/>
                <w:kern w:val="0"/>
                <w:sz w:val="21"/>
                <w:szCs w:val="21"/>
              </w:rPr>
              <w:t>95</w:t>
            </w:r>
            <w:r>
              <w:rPr>
                <w:rFonts w:eastAsia="宋体"/>
                <w:kern w:val="0"/>
                <w:sz w:val="21"/>
                <w:szCs w:val="21"/>
              </w:rPr>
              <w:fldChar w:fldCharType="end"/>
            </w:r>
          </w:p>
        </w:tc>
      </w:tr>
    </w:tbl>
    <w:p w:rsidR="00184742" w:rsidRDefault="00184742" w:rsidP="00184742">
      <w:pPr>
        <w:rPr>
          <w:sz w:val="30"/>
          <w:szCs w:val="30"/>
        </w:rPr>
      </w:pPr>
    </w:p>
    <w:p w:rsidR="0012434A" w:rsidRDefault="0012434A"/>
    <w:sectPr w:rsidR="0012434A" w:rsidSect="0012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742"/>
    <w:rsid w:val="0012434A"/>
    <w:rsid w:val="0018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4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2022-07-21T01:56:00Z</dcterms:created>
  <dcterms:modified xsi:type="dcterms:W3CDTF">2022-07-21T01:56:00Z</dcterms:modified>
</cp:coreProperties>
</file>