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4" w:rsidRDefault="00C44304" w:rsidP="00C44304">
      <w:pPr>
        <w:adjustRightInd w:val="0"/>
        <w:snapToGrid w:val="0"/>
        <w:jc w:val="left"/>
        <w:rPr>
          <w:rFonts w:eastAsia="黑体"/>
          <w:lang/>
        </w:rPr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1</w:t>
      </w:r>
    </w:p>
    <w:p w:rsidR="00C44304" w:rsidRDefault="00C44304" w:rsidP="00C44304">
      <w:pPr>
        <w:adjustRightInd w:val="0"/>
        <w:snapToGrid w:val="0"/>
        <w:spacing w:beforeLines="50" w:afterLines="50"/>
        <w:jc w:val="center"/>
        <w:rPr>
          <w:rFonts w:eastAsia="方正小标宋简体"/>
          <w:sz w:val="36"/>
          <w:szCs w:val="36"/>
          <w:lang/>
        </w:rPr>
      </w:pPr>
      <w:r>
        <w:rPr>
          <w:rFonts w:eastAsia="方正小标宋简体"/>
          <w:sz w:val="36"/>
          <w:szCs w:val="36"/>
          <w:lang/>
        </w:rPr>
        <w:t>陕西省</w:t>
      </w:r>
      <w:r>
        <w:rPr>
          <w:rFonts w:eastAsia="方正小标宋简体"/>
          <w:sz w:val="36"/>
          <w:szCs w:val="36"/>
          <w:lang/>
        </w:rPr>
        <w:t>2022</w:t>
      </w:r>
      <w:r>
        <w:rPr>
          <w:rFonts w:eastAsia="方正小标宋简体"/>
          <w:sz w:val="36"/>
          <w:szCs w:val="36"/>
          <w:lang/>
        </w:rPr>
        <w:t>年度职业院校教师素质提高计划国家级培训项目拟设置情况表（高职）</w:t>
      </w:r>
    </w:p>
    <w:tbl>
      <w:tblPr>
        <w:tblW w:w="0" w:type="auto"/>
        <w:jc w:val="center"/>
        <w:tblLayout w:type="fixed"/>
        <w:tblLook w:val="0000"/>
      </w:tblPr>
      <w:tblGrid>
        <w:gridCol w:w="629"/>
        <w:gridCol w:w="2385"/>
        <w:gridCol w:w="1044"/>
        <w:gridCol w:w="2715"/>
        <w:gridCol w:w="1410"/>
        <w:gridCol w:w="5250"/>
        <w:gridCol w:w="1035"/>
        <w:gridCol w:w="990"/>
      </w:tblGrid>
      <w:tr w:rsidR="00C44304" w:rsidTr="00865D40">
        <w:trPr>
          <w:trHeight w:val="533"/>
          <w:tblHeader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项目类型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项目编号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培训对象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主要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培训内容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培训人数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培训天数</w:t>
            </w:r>
          </w:p>
        </w:tc>
      </w:tr>
      <w:tr w:rsidR="00C44304" w:rsidTr="00865D40">
        <w:trPr>
          <w:trHeight w:val="64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  <w:lang/>
              </w:rPr>
              <w:t>新形态课程开发及教学能力提升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课程标准开发、新型活页式与工作手册教材编写，提升教师课程实施能力等方面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44304" w:rsidTr="00865D40">
        <w:trPr>
          <w:trHeight w:val="61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青年教师教学能力提升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青年教师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教育教学基本理论、教学基本方法，提升青年教师岗位适应能力等方面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44304" w:rsidTr="00865D40">
        <w:trPr>
          <w:trHeight w:val="58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课程思政实施能力提升培训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课程思政对教师的基本素质要求、教学目标与教学内容设计、教学实施、教学评价与反思改进以及思政主题融入教学策略等方面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44304" w:rsidTr="00865D40">
        <w:trPr>
          <w:trHeight w:val="5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模块化课程建设与组织实施专题培训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模块化项目课程改革的总体思路、课程体系框架、课程及教学项目设计等方面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5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混合式教学组织实施与教学管理信息化培训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职业教育信息化制度标准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数字化教学资源开发制作应用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在线教学组织实施和平台使用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混合式教学组织实施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VR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（虚拟现实）、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AR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（增强现实）、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MR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（混合现实）、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AI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（人工智能）等新一代信息技术应用、教学管理信息化应用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40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教师课程信息化教学能力提升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54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VR/AR/MR/AI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等信息化教学能力培训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531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校园信息化与信息化平台建设专题研修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  <w:lang/>
              </w:rPr>
              <w:t>信息化相关人员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C44304" w:rsidTr="00865D40">
        <w:trPr>
          <w:trHeight w:val="41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GG202209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数字媒体交互设计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职业（专业）技能，职业技能等级标准、专业教学标准与人才培养方案改革，职业技能等级证书与专业课程融合，模块化教学方式方法，职业技能等级考核标准课程融入等方面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40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汽车应用与维修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40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1+X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电子商务数据分析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61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公共基础课教学能力提升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思想政治理论课教学能力提升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思政专业教师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新时化思想政治理论课教学改革与质量评价，教学案例开发设计，课堂教学能力等方面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70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职业院校教师产教融合专题研修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基于产教融合的高水平专业群建设专题研修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专业带头人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专业群组群逻辑方法、课程体系建设、人才培养模式改革、实践教学体系建设、技术技能创新平台建设等方面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6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职业院校教师产教融合专题研修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产业学院建设与运行专题培训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专业带头人及相关负责人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通过政策解读、典型案例分析、经验分享等方式，了解现代产业学院政策、分享典型案例、学习探索先进经验与成功模式等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5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职业院校专业带头人专题研修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专业升级与数字化改造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专业带头人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职业教育数字化转型、传统专业升级和数字化改造、课程开发与建设、新形态教材开发与使用、教师专业化发展、教学方法模式创新等方面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38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电子与信息大类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  <w:lang/>
              </w:rPr>
              <w:t>人才培养方案研制、专业升级与数字化改造、课程开发与建设、名师工作室建设、教学能力大赛、技能大赛、教科研方法等方面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C44304" w:rsidTr="00865D40">
        <w:trPr>
          <w:trHeight w:val="3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土木建筑大类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C44304" w:rsidTr="00865D40">
        <w:trPr>
          <w:trHeight w:val="5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访学研修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专业带头人访学研修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专业带头人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人才培养方案开发、专业升级与数字化改造、课程开发与建设、名师工作室建设、教学能力大赛、技能大赛、教科研方法及教学改革项目实施等方面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C44304" w:rsidTr="00865D40">
        <w:trPr>
          <w:trHeight w:val="36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GG202219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交通运输大类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重点学习掌握企业生产组织方式和工艺流程、岗位职责和操作规范、关键技术技能、带生实习等内容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C44304" w:rsidTr="00865D40">
        <w:trPr>
          <w:trHeight w:val="34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医药卫生大类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C44304" w:rsidTr="00865D40">
        <w:trPr>
          <w:trHeight w:val="35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大数据技术与应用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C44304" w:rsidTr="00865D40">
        <w:trPr>
          <w:trHeight w:val="825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教科研能力提升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教科研能力提升培训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教科研管理人员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高职院校科研管理的理念与做法，课题研究的方法与步骤，论文撰写的规范与要领，教改项目、教学成果的凝练与申报，教材编写的理念与思路等方面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8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培训者团队建设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培训项目开发与团队研修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培训基地及各市培训管理人员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职业教育最新政策、职业院校教师专业发展理论与实践、优质基地建设、专家团队建设、培训项目设置、培训质量监测与评价、培训方案开发制定、培训教学方式方法等方面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C44304" w:rsidTr="00865D40">
        <w:trPr>
          <w:trHeight w:val="53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课岗赛证技能提升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技能大赛与教学能力比赛能力提升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技能大赛专业指导、参赛教师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根据国家技能大赛项目设置情况，组织优秀教练围绕专业技能竞赛的组织与备赛实务、竞赛案例评析、重点专业技能点（项）操练等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65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思想政治专题研修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心理健康教育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心理健康专兼职专业教师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师生心理健康自我调适、学生心理疏导、心理沟通技巧、开发学生潜能等方面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64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lastRenderedPageBreak/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思想政治专题研修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师德师风专题研修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规范行为，夯实师德师师风建设基本；加强师德师风教育，提高教师综合素质；优化机制建设，巩固师德师风建设成果等方面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10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名师（名匠）团队培育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GG202227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教师教学创新团队建设培训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国、省、市级教师教学创新团队专业教师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left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提升团队教师能力水平，促进团队协作共同体建设，构建对接课程体系，形成团队协作的模块化教学模式，学习借鉴国际职业教育先进经验，引领职业院校三教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改革，打造高水平教师教学创新团队等方面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C44304" w:rsidTr="00865D40">
        <w:trPr>
          <w:trHeight w:val="36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  <w:t>1580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44304" w:rsidRDefault="00C44304" w:rsidP="00865D40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C44304" w:rsidRDefault="00C44304" w:rsidP="00C44304">
      <w:pPr>
        <w:rPr>
          <w:rFonts w:hint="eastAsia"/>
          <w:sz w:val="21"/>
          <w:szCs w:val="21"/>
          <w:lang/>
        </w:rPr>
      </w:pPr>
    </w:p>
    <w:p w:rsidR="002F4935" w:rsidRDefault="00C44304" w:rsidP="00C44304">
      <w:r>
        <w:rPr>
          <w:rFonts w:eastAsia="宋体"/>
          <w:sz w:val="21"/>
          <w:szCs w:val="21"/>
          <w:lang/>
        </w:rPr>
        <w:t>注：培训经费标准按照</w:t>
      </w:r>
      <w:r>
        <w:rPr>
          <w:rFonts w:eastAsia="宋体"/>
          <w:sz w:val="21"/>
          <w:szCs w:val="21"/>
          <w:lang/>
        </w:rPr>
        <w:t>500</w:t>
      </w:r>
      <w:r>
        <w:rPr>
          <w:rFonts w:eastAsia="宋体"/>
          <w:sz w:val="21"/>
          <w:szCs w:val="21"/>
          <w:lang/>
        </w:rPr>
        <w:t>元</w:t>
      </w:r>
      <w:r>
        <w:rPr>
          <w:rFonts w:eastAsia="宋体"/>
          <w:sz w:val="21"/>
          <w:szCs w:val="21"/>
          <w:lang/>
        </w:rPr>
        <w:t>/</w:t>
      </w:r>
      <w:r>
        <w:rPr>
          <w:rFonts w:eastAsia="宋体"/>
          <w:sz w:val="21"/>
          <w:szCs w:val="21"/>
          <w:lang/>
        </w:rPr>
        <w:t>人</w:t>
      </w:r>
      <w:r>
        <w:rPr>
          <w:rFonts w:eastAsia="宋体"/>
          <w:sz w:val="21"/>
          <w:szCs w:val="21"/>
          <w:lang/>
        </w:rPr>
        <w:t>·</w:t>
      </w:r>
      <w:r>
        <w:rPr>
          <w:rFonts w:eastAsia="宋体"/>
          <w:sz w:val="21"/>
          <w:szCs w:val="21"/>
          <w:lang/>
        </w:rPr>
        <w:t>天执行。</w:t>
      </w:r>
    </w:p>
    <w:sectPr w:rsidR="002F4935" w:rsidSect="00C44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304"/>
    <w:rsid w:val="002F4935"/>
    <w:rsid w:val="00C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>China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2022-07-04T08:32:00Z</dcterms:created>
  <dcterms:modified xsi:type="dcterms:W3CDTF">2022-07-04T08:32:00Z</dcterms:modified>
</cp:coreProperties>
</file>