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F9" w:rsidRDefault="00FD53F9" w:rsidP="00FD53F9">
      <w:pPr>
        <w:adjustRightInd w:val="0"/>
        <w:snapToGrid w:val="0"/>
        <w:spacing w:line="339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FD53F9" w:rsidRDefault="00FD53F9" w:rsidP="00FD53F9">
      <w:pPr>
        <w:adjustRightInd w:val="0"/>
        <w:snapToGrid w:val="0"/>
        <w:spacing w:line="339" w:lineRule="auto"/>
        <w:rPr>
          <w:rFonts w:eastAsia="黑体"/>
        </w:rPr>
      </w:pPr>
    </w:p>
    <w:p w:rsidR="00FD53F9" w:rsidRDefault="00FD53F9" w:rsidP="00FD53F9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第七届中国国际“互联网</w:t>
      </w:r>
      <w:r>
        <w:rPr>
          <w:rFonts w:eastAsia="方正小标宋简体"/>
          <w:sz w:val="44"/>
          <w:szCs w:val="44"/>
        </w:rPr>
        <w:t>+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</w:p>
    <w:p w:rsidR="00FD53F9" w:rsidRDefault="00FD53F9" w:rsidP="00FD53F9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大学生创新创业大赛陕西赛区职教赛道方案</w:t>
      </w:r>
    </w:p>
    <w:p w:rsidR="00FD53F9" w:rsidRDefault="00FD53F9" w:rsidP="00FD53F9">
      <w:pPr>
        <w:adjustRightInd w:val="0"/>
        <w:snapToGrid w:val="0"/>
        <w:spacing w:line="339" w:lineRule="auto"/>
        <w:rPr>
          <w:rStyle w:val="fontstyle01"/>
          <w:rFonts w:ascii="Times New Roman" w:eastAsia="黑体" w:hint="default"/>
          <w:snapToGrid w:val="0"/>
          <w:color w:val="auto"/>
          <w:kern w:val="0"/>
        </w:rPr>
      </w:pP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bookmarkStart w:id="0" w:name="_Toc26757_WPSOffice_Level1"/>
      <w:bookmarkStart w:id="1" w:name="_Toc2110_WPSOffice_Level1"/>
      <w:r>
        <w:rPr>
          <w:snapToGrid w:val="0"/>
          <w:kern w:val="0"/>
        </w:rPr>
        <w:t>第七届中国国际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互联网</w:t>
      </w:r>
      <w:r>
        <w:rPr>
          <w:snapToGrid w:val="0"/>
          <w:kern w:val="0"/>
        </w:rPr>
        <w:t>+”</w:t>
      </w:r>
      <w:r>
        <w:rPr>
          <w:snapToGrid w:val="0"/>
          <w:kern w:val="0"/>
        </w:rPr>
        <w:t>大学生创新创业大赛</w:t>
      </w:r>
      <w:r>
        <w:rPr>
          <w:snapToGrid w:val="0"/>
          <w:kern w:val="0"/>
          <w:szCs w:val="36"/>
        </w:rPr>
        <w:t>设立职教赛道，推进职业教育领域创新创业教育改革，组织学生开展就业型创业实践。具体工作方案如下。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rFonts w:eastAsia="黑体"/>
          <w:bCs/>
          <w:snapToGrid w:val="0"/>
          <w:kern w:val="0"/>
        </w:rPr>
      </w:pPr>
      <w:r>
        <w:rPr>
          <w:rFonts w:eastAsia="黑体"/>
          <w:bCs/>
          <w:snapToGrid w:val="0"/>
          <w:kern w:val="0"/>
        </w:rPr>
        <w:t>一、参赛项目类型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1.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创新类：以技术、工艺或商业模式创新为核心优势；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2.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商业类：以商业运营潜力或实效为核心优势；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3.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工匠类：以体现敬业、精益、专注、创新为内涵的工匠精神为核心优势。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rFonts w:eastAsia="黑体"/>
          <w:bCs/>
          <w:snapToGrid w:val="0"/>
          <w:kern w:val="0"/>
        </w:rPr>
      </w:pPr>
      <w:r>
        <w:rPr>
          <w:rFonts w:eastAsia="黑体"/>
          <w:bCs/>
          <w:snapToGrid w:val="0"/>
          <w:kern w:val="0"/>
        </w:rPr>
        <w:t>二、参赛方式和要求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1.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职业院校（包括职业教育</w:t>
      </w:r>
      <w:r>
        <w:rPr>
          <w:snapToGrid w:val="0"/>
          <w:kern w:val="0"/>
          <w:szCs w:val="36"/>
          <w:lang/>
        </w:rPr>
        <w:t>各层次学历教育，</w:t>
      </w:r>
      <w:r>
        <w:rPr>
          <w:snapToGrid w:val="0"/>
          <w:kern w:val="0"/>
          <w:szCs w:val="36"/>
        </w:rPr>
        <w:t>不含在职</w:t>
      </w:r>
      <w:r>
        <w:rPr>
          <w:snapToGrid w:val="0"/>
          <w:kern w:val="0"/>
          <w:szCs w:val="36"/>
          <w:lang/>
        </w:rPr>
        <w:t>教育</w:t>
      </w:r>
      <w:r>
        <w:rPr>
          <w:snapToGrid w:val="0"/>
          <w:kern w:val="0"/>
          <w:szCs w:val="36"/>
        </w:rPr>
        <w:t>）、国家开放大学学生</w:t>
      </w:r>
      <w:r>
        <w:rPr>
          <w:snapToGrid w:val="0"/>
          <w:kern w:val="0"/>
          <w:szCs w:val="36"/>
          <w:lang/>
        </w:rPr>
        <w:t>（仅限学历教育）</w:t>
      </w:r>
      <w:r>
        <w:rPr>
          <w:snapToGrid w:val="0"/>
          <w:kern w:val="0"/>
          <w:szCs w:val="36"/>
        </w:rPr>
        <w:t>可以报名参赛。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2.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大赛以团队为单位报名参赛。允许跨校组建团队，每个团队的参赛成员不少于</w:t>
      </w:r>
      <w:r>
        <w:rPr>
          <w:snapToGrid w:val="0"/>
          <w:kern w:val="0"/>
          <w:szCs w:val="36"/>
        </w:rPr>
        <w:t>3</w:t>
      </w:r>
      <w:r>
        <w:rPr>
          <w:snapToGrid w:val="0"/>
          <w:kern w:val="0"/>
          <w:szCs w:val="36"/>
        </w:rPr>
        <w:t>人，原则上不多于</w:t>
      </w:r>
      <w:r>
        <w:rPr>
          <w:snapToGrid w:val="0"/>
          <w:kern w:val="0"/>
          <w:szCs w:val="36"/>
        </w:rPr>
        <w:t>15</w:t>
      </w:r>
      <w:r>
        <w:rPr>
          <w:snapToGrid w:val="0"/>
          <w:kern w:val="0"/>
          <w:szCs w:val="36"/>
        </w:rPr>
        <w:t>人（含团队负责人），须为项目的实际核心成员。参赛团队所报参赛创业项目，须为本团队策划或经营的项目，不得借用他人项目参赛。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3.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已获往届中国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互联网</w:t>
      </w:r>
      <w:r>
        <w:rPr>
          <w:snapToGrid w:val="0"/>
          <w:kern w:val="0"/>
          <w:szCs w:val="36"/>
        </w:rPr>
        <w:t>+”</w:t>
      </w:r>
      <w:r>
        <w:rPr>
          <w:snapToGrid w:val="0"/>
          <w:kern w:val="0"/>
          <w:szCs w:val="36"/>
        </w:rPr>
        <w:t>大学生创新创业大赛全国总</w:t>
      </w:r>
      <w:r>
        <w:rPr>
          <w:snapToGrid w:val="0"/>
          <w:kern w:val="0"/>
          <w:szCs w:val="36"/>
        </w:rPr>
        <w:lastRenderedPageBreak/>
        <w:t>决赛各赛道金奖和银奖的项目，不可报名参加本届大赛。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  <w:szCs w:val="36"/>
        </w:rPr>
        <w:t>4.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</w:rPr>
        <w:t>高职院校：职教赛道要按照不低于全日制在校生数</w:t>
      </w:r>
      <w:r>
        <w:rPr>
          <w:snapToGrid w:val="0"/>
          <w:kern w:val="0"/>
        </w:rPr>
        <w:t>18‰</w:t>
      </w:r>
      <w:r>
        <w:rPr>
          <w:snapToGrid w:val="0"/>
          <w:spacing w:val="-9"/>
          <w:kern w:val="0"/>
        </w:rPr>
        <w:t>的比例组织学生参赛（即每</w:t>
      </w:r>
      <w:r>
        <w:rPr>
          <w:snapToGrid w:val="0"/>
          <w:spacing w:val="-9"/>
          <w:kern w:val="0"/>
        </w:rPr>
        <w:t>1000</w:t>
      </w:r>
      <w:r>
        <w:rPr>
          <w:snapToGrid w:val="0"/>
          <w:spacing w:val="-9"/>
          <w:kern w:val="0"/>
        </w:rPr>
        <w:t>名学生应至少有</w:t>
      </w:r>
      <w:r>
        <w:rPr>
          <w:snapToGrid w:val="0"/>
          <w:spacing w:val="-9"/>
          <w:kern w:val="0"/>
        </w:rPr>
        <w:t>18</w:t>
      </w:r>
      <w:r>
        <w:rPr>
          <w:snapToGrid w:val="0"/>
          <w:spacing w:val="-9"/>
          <w:kern w:val="0"/>
        </w:rPr>
        <w:t>个参赛项</w:t>
      </w:r>
      <w:r>
        <w:rPr>
          <w:snapToGrid w:val="0"/>
          <w:kern w:val="0"/>
        </w:rPr>
        <w:t>目）。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5.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中职学校：职教赛道要按照不低于全日制在校生数</w:t>
      </w:r>
      <w:r>
        <w:rPr>
          <w:snapToGrid w:val="0"/>
          <w:kern w:val="0"/>
        </w:rPr>
        <w:t>1%</w:t>
      </w:r>
      <w:r>
        <w:rPr>
          <w:snapToGrid w:val="0"/>
          <w:kern w:val="0"/>
        </w:rPr>
        <w:t>的比例组织学生参赛（即每</w:t>
      </w:r>
      <w:r>
        <w:rPr>
          <w:snapToGrid w:val="0"/>
          <w:kern w:val="0"/>
        </w:rPr>
        <w:t>100</w:t>
      </w:r>
      <w:r>
        <w:rPr>
          <w:snapToGrid w:val="0"/>
          <w:kern w:val="0"/>
        </w:rPr>
        <w:t>名学生应至少有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个参赛项目）。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</w:rPr>
        <w:t>6.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各有关学校负责审核参赛对象资格；各市（区）教育主管部门复审市属中职学校项目参赛对象资格，省教育厅复审省属各中职学校参赛对象资格。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rFonts w:eastAsia="黑体"/>
          <w:bCs/>
          <w:snapToGrid w:val="0"/>
          <w:kern w:val="0"/>
        </w:rPr>
      </w:pPr>
      <w:r>
        <w:rPr>
          <w:rFonts w:eastAsia="黑体"/>
          <w:bCs/>
          <w:snapToGrid w:val="0"/>
          <w:kern w:val="0"/>
        </w:rPr>
        <w:t>三、参赛组别和对象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本赛道分为创意组与创业组。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3"/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</w:pPr>
      <w:r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  <w:t>（一）创意组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bCs/>
          <w:snapToGrid w:val="0"/>
          <w:kern w:val="0"/>
          <w:szCs w:val="36"/>
        </w:rPr>
      </w:pPr>
      <w:r>
        <w:rPr>
          <w:bCs/>
          <w:snapToGrid w:val="0"/>
          <w:kern w:val="0"/>
          <w:szCs w:val="36"/>
        </w:rPr>
        <w:t>参赛项目具有较好的创意和较为成型的产品原型、服务模式或针对生产加工工艺进行创新的改良技术，在大赛通知下发之日前尚未完成工商等各类登记注册。参赛申报人须为团队负责人，须为职业院校的全日制在校学生或国家开放大学学历教育在读学生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3"/>
        <w:rPr>
          <w:rFonts w:ascii="楷体_GB2312" w:eastAsia="楷体_GB2312" w:hAnsi="楷体_GB2312" w:cs="楷体_GB2312"/>
          <w:b/>
          <w:snapToGrid w:val="0"/>
          <w:kern w:val="0"/>
          <w:szCs w:val="36"/>
        </w:rPr>
      </w:pPr>
      <w:r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  <w:t>（二）</w:t>
      </w:r>
      <w:r>
        <w:rPr>
          <w:rFonts w:ascii="楷体_GB2312" w:eastAsia="楷体_GB2312" w:hAnsi="楷体_GB2312" w:cs="楷体_GB2312"/>
          <w:b/>
          <w:snapToGrid w:val="0"/>
          <w:kern w:val="0"/>
          <w:szCs w:val="36"/>
        </w:rPr>
        <w:t>创业组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bCs/>
          <w:snapToGrid w:val="0"/>
          <w:kern w:val="0"/>
          <w:szCs w:val="36"/>
        </w:rPr>
      </w:pPr>
      <w:r>
        <w:rPr>
          <w:bCs/>
          <w:snapToGrid w:val="0"/>
          <w:kern w:val="0"/>
          <w:szCs w:val="36"/>
        </w:rPr>
        <w:t>参赛项目在大赛通知下发之日前已完成工商等各类登记注册，且公司注册年限不超过</w:t>
      </w:r>
      <w:r>
        <w:rPr>
          <w:bCs/>
          <w:snapToGrid w:val="0"/>
          <w:kern w:val="0"/>
          <w:szCs w:val="36"/>
        </w:rPr>
        <w:t>5</w:t>
      </w:r>
      <w:r>
        <w:rPr>
          <w:bCs/>
          <w:snapToGrid w:val="0"/>
          <w:kern w:val="0"/>
          <w:szCs w:val="36"/>
        </w:rPr>
        <w:t>年（</w:t>
      </w:r>
      <w:r>
        <w:rPr>
          <w:bCs/>
          <w:snapToGrid w:val="0"/>
          <w:kern w:val="0"/>
          <w:szCs w:val="36"/>
        </w:rPr>
        <w:t>2016</w:t>
      </w:r>
      <w:r>
        <w:rPr>
          <w:bCs/>
          <w:snapToGrid w:val="0"/>
          <w:kern w:val="0"/>
          <w:szCs w:val="36"/>
        </w:rPr>
        <w:t>年</w:t>
      </w:r>
      <w:r>
        <w:rPr>
          <w:bCs/>
          <w:snapToGrid w:val="0"/>
          <w:kern w:val="0"/>
          <w:szCs w:val="36"/>
        </w:rPr>
        <w:t>3</w:t>
      </w:r>
      <w:r>
        <w:rPr>
          <w:bCs/>
          <w:snapToGrid w:val="0"/>
          <w:kern w:val="0"/>
          <w:szCs w:val="36"/>
        </w:rPr>
        <w:t>月</w:t>
      </w:r>
      <w:r>
        <w:rPr>
          <w:bCs/>
          <w:snapToGrid w:val="0"/>
          <w:kern w:val="0"/>
          <w:szCs w:val="36"/>
        </w:rPr>
        <w:t>1</w:t>
      </w:r>
      <w:r>
        <w:rPr>
          <w:bCs/>
          <w:snapToGrid w:val="0"/>
          <w:kern w:val="0"/>
          <w:szCs w:val="36"/>
        </w:rPr>
        <w:t>日后注册）。参赛申报人须为企业法定代表人，须为职业院校全日制在校学生或毕业</w:t>
      </w:r>
      <w:r>
        <w:rPr>
          <w:bCs/>
          <w:snapToGrid w:val="0"/>
          <w:kern w:val="0"/>
          <w:szCs w:val="36"/>
        </w:rPr>
        <w:t>5</w:t>
      </w:r>
      <w:r>
        <w:rPr>
          <w:bCs/>
          <w:snapToGrid w:val="0"/>
          <w:kern w:val="0"/>
          <w:szCs w:val="36"/>
        </w:rPr>
        <w:t>年内的学生（即</w:t>
      </w:r>
      <w:r>
        <w:rPr>
          <w:bCs/>
          <w:snapToGrid w:val="0"/>
          <w:kern w:val="0"/>
          <w:szCs w:val="36"/>
        </w:rPr>
        <w:t>2016</w:t>
      </w:r>
      <w:r>
        <w:rPr>
          <w:bCs/>
          <w:snapToGrid w:val="0"/>
          <w:kern w:val="0"/>
          <w:szCs w:val="36"/>
        </w:rPr>
        <w:t>年之后的毕业生）、国家开放大学学历教育在读学生或毕业</w:t>
      </w:r>
      <w:r>
        <w:rPr>
          <w:bCs/>
          <w:snapToGrid w:val="0"/>
          <w:kern w:val="0"/>
          <w:szCs w:val="36"/>
        </w:rPr>
        <w:t>5</w:t>
      </w:r>
      <w:r>
        <w:rPr>
          <w:bCs/>
          <w:snapToGrid w:val="0"/>
          <w:kern w:val="0"/>
          <w:szCs w:val="36"/>
        </w:rPr>
        <w:t>年内的学生（即</w:t>
      </w:r>
      <w:r>
        <w:rPr>
          <w:bCs/>
          <w:snapToGrid w:val="0"/>
          <w:kern w:val="0"/>
          <w:szCs w:val="36"/>
        </w:rPr>
        <w:lastRenderedPageBreak/>
        <w:t>2016</w:t>
      </w:r>
      <w:r>
        <w:rPr>
          <w:bCs/>
          <w:snapToGrid w:val="0"/>
          <w:kern w:val="0"/>
          <w:szCs w:val="36"/>
        </w:rPr>
        <w:t>年</w:t>
      </w:r>
      <w:r>
        <w:rPr>
          <w:bCs/>
          <w:snapToGrid w:val="0"/>
          <w:kern w:val="0"/>
          <w:szCs w:val="36"/>
        </w:rPr>
        <w:t>6</w:t>
      </w:r>
      <w:r>
        <w:rPr>
          <w:bCs/>
          <w:snapToGrid w:val="0"/>
          <w:kern w:val="0"/>
          <w:szCs w:val="36"/>
        </w:rPr>
        <w:t>月之后的毕业生）。企业法人在大赛通知发布之日后进行变更的不予认可。已完成工商等各类登记注册的参赛项目的股权结构中，企业法定代表人的股权不得少于</w:t>
      </w:r>
      <w:r>
        <w:rPr>
          <w:bCs/>
          <w:snapToGrid w:val="0"/>
          <w:kern w:val="0"/>
          <w:szCs w:val="36"/>
        </w:rPr>
        <w:t>10%</w:t>
      </w:r>
      <w:r>
        <w:rPr>
          <w:bCs/>
          <w:snapToGrid w:val="0"/>
          <w:kern w:val="0"/>
          <w:szCs w:val="36"/>
        </w:rPr>
        <w:t>，参赛成员合计不得少于</w:t>
      </w:r>
      <w:r>
        <w:rPr>
          <w:bCs/>
          <w:snapToGrid w:val="0"/>
          <w:kern w:val="0"/>
          <w:szCs w:val="36"/>
        </w:rPr>
        <w:t>1/3</w:t>
      </w:r>
      <w:r>
        <w:rPr>
          <w:bCs/>
          <w:snapToGrid w:val="0"/>
          <w:kern w:val="0"/>
          <w:szCs w:val="36"/>
        </w:rPr>
        <w:t>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学校科技成果转化的项目只能参加创业组（</w:t>
      </w:r>
      <w:r>
        <w:rPr>
          <w:snapToGrid w:val="0"/>
          <w:kern w:val="0"/>
        </w:rPr>
        <w:t>科技成果的完成人、所有人中参赛申报人排名第一的除外</w:t>
      </w:r>
      <w:r>
        <w:rPr>
          <w:snapToGrid w:val="0"/>
          <w:kern w:val="0"/>
          <w:szCs w:val="36"/>
        </w:rPr>
        <w:t>），允许将拥有科技成果的教师的股权与学生所持股权合并计算，且股权不得少于</w:t>
      </w:r>
      <w:r>
        <w:rPr>
          <w:snapToGrid w:val="0"/>
          <w:kern w:val="0"/>
          <w:szCs w:val="36"/>
        </w:rPr>
        <w:t>51%</w:t>
      </w:r>
      <w:r>
        <w:rPr>
          <w:snapToGrid w:val="0"/>
          <w:kern w:val="0"/>
          <w:szCs w:val="36"/>
        </w:rPr>
        <w:t>（学生团队所持股权比例不得低于</w:t>
      </w:r>
      <w:r>
        <w:rPr>
          <w:snapToGrid w:val="0"/>
          <w:kern w:val="0"/>
          <w:szCs w:val="36"/>
        </w:rPr>
        <w:t>26%</w:t>
      </w:r>
      <w:r>
        <w:rPr>
          <w:snapToGrid w:val="0"/>
          <w:kern w:val="0"/>
          <w:szCs w:val="36"/>
        </w:rPr>
        <w:t>）。教师持股比例大于学生团队持股比例的项目，不能报名参加职教赛道，可参加高教主赛道师生共创组（详见附件</w:t>
      </w:r>
      <w:r>
        <w:rPr>
          <w:snapToGrid w:val="0"/>
          <w:kern w:val="0"/>
          <w:szCs w:val="36"/>
        </w:rPr>
        <w:t>1</w:t>
      </w:r>
      <w:r>
        <w:rPr>
          <w:snapToGrid w:val="0"/>
          <w:kern w:val="0"/>
          <w:szCs w:val="36"/>
        </w:rPr>
        <w:t>）。</w:t>
      </w:r>
      <w:bookmarkEnd w:id="0"/>
      <w:bookmarkEnd w:id="1"/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四、奖项设置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snapToGrid w:val="0"/>
          <w:kern w:val="0"/>
        </w:rPr>
        <w:t>职教赛道设金奖</w:t>
      </w:r>
      <w:r>
        <w:rPr>
          <w:snapToGrid w:val="0"/>
          <w:kern w:val="0"/>
        </w:rPr>
        <w:t>50</w:t>
      </w:r>
      <w:r>
        <w:rPr>
          <w:snapToGrid w:val="0"/>
          <w:kern w:val="0"/>
        </w:rPr>
        <w:t>个左右、银奖</w:t>
      </w:r>
      <w:r>
        <w:rPr>
          <w:snapToGrid w:val="0"/>
          <w:kern w:val="0"/>
        </w:rPr>
        <w:t>80</w:t>
      </w:r>
      <w:r>
        <w:rPr>
          <w:snapToGrid w:val="0"/>
          <w:kern w:val="0"/>
        </w:rPr>
        <w:t>个左右、铜奖</w:t>
      </w:r>
      <w:r>
        <w:rPr>
          <w:snapToGrid w:val="0"/>
          <w:kern w:val="0"/>
        </w:rPr>
        <w:t>160</w:t>
      </w:r>
      <w:r>
        <w:rPr>
          <w:snapToGrid w:val="0"/>
          <w:kern w:val="0"/>
        </w:rPr>
        <w:t>个左右。设院校集体奖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个、优秀组织奖</w:t>
      </w:r>
      <w:r>
        <w:rPr>
          <w:snapToGrid w:val="0"/>
          <w:kern w:val="0"/>
        </w:rPr>
        <w:t>8</w:t>
      </w:r>
      <w:r>
        <w:rPr>
          <w:snapToGrid w:val="0"/>
          <w:kern w:val="0"/>
        </w:rPr>
        <w:t>个。获奖项目将由大赛组委会颁发获奖证书。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五、其他</w:t>
      </w:r>
    </w:p>
    <w:p w:rsidR="00FD53F9" w:rsidRDefault="00FD53F9" w:rsidP="00FD53F9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本附件所涉及条款的最终解释权归第七届中国国际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互联网</w:t>
      </w:r>
      <w:r>
        <w:rPr>
          <w:snapToGrid w:val="0"/>
          <w:kern w:val="0"/>
        </w:rPr>
        <w:t>+”</w:t>
      </w:r>
      <w:r>
        <w:rPr>
          <w:snapToGrid w:val="0"/>
          <w:kern w:val="0"/>
        </w:rPr>
        <w:t>大学生创新创业大赛组委会所有。</w:t>
      </w:r>
    </w:p>
    <w:p w:rsidR="00FD5559" w:rsidRDefault="00FD53F9" w:rsidP="00FD53F9">
      <w:r>
        <w:rPr>
          <w:snapToGrid w:val="0"/>
          <w:kern w:val="0"/>
        </w:rPr>
        <w:br w:type="page"/>
      </w:r>
    </w:p>
    <w:sectPr w:rsidR="00FD5559" w:rsidSect="000E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3F9"/>
    <w:rsid w:val="000E1EFC"/>
    <w:rsid w:val="00125857"/>
    <w:rsid w:val="006B2BA5"/>
    <w:rsid w:val="00FD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F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FD53F9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2021-04-30T02:59:00Z</dcterms:created>
  <dcterms:modified xsi:type="dcterms:W3CDTF">2021-04-30T02:59:00Z</dcterms:modified>
</cp:coreProperties>
</file>