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4" w:rsidRPr="00173679" w:rsidRDefault="009D1034" w:rsidP="009D1034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4</w:t>
      </w:r>
    </w:p>
    <w:p w:rsidR="009D1034" w:rsidRPr="00173679" w:rsidRDefault="009D1034" w:rsidP="009D1034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</w:p>
    <w:p w:rsidR="009D1034" w:rsidRPr="00173679" w:rsidRDefault="009D1034" w:rsidP="009D1034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color w:val="000000"/>
          <w:spacing w:val="-2"/>
          <w:kern w:val="0"/>
          <w:sz w:val="44"/>
          <w:szCs w:val="44"/>
          <w:lang/>
        </w:rPr>
      </w:pPr>
      <w:r w:rsidRPr="00173679"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0"/>
          <w:sz w:val="44"/>
          <w:szCs w:val="44"/>
          <w:lang/>
        </w:rPr>
        <w:t>陕西省教育系统内部审计优秀审计项目自评表</w:t>
      </w:r>
    </w:p>
    <w:p w:rsidR="009D1034" w:rsidRPr="00173679" w:rsidRDefault="009D1034" w:rsidP="009D1034">
      <w:pPr>
        <w:rPr>
          <w:rFonts w:ascii="仿宋_GB2312" w:eastAsia="方正小标宋简体" w:hAnsi="Times New Roman" w:cs="方正小标宋简体"/>
          <w:color w:val="000000"/>
          <w:spacing w:val="-2"/>
          <w:kern w:val="0"/>
          <w:sz w:val="11"/>
          <w:szCs w:val="11"/>
          <w:lang/>
        </w:rPr>
      </w:pPr>
    </w:p>
    <w:p w:rsidR="009D1034" w:rsidRPr="00173679" w:rsidRDefault="009D1034" w:rsidP="009D1034">
      <w:pPr>
        <w:adjustRightInd w:val="0"/>
        <w:snapToGrid w:val="0"/>
        <w:spacing w:line="300" w:lineRule="auto"/>
        <w:rPr>
          <w:rFonts w:ascii="仿宋_GB2312" w:eastAsia="宋体" w:hAnsi="Times New Roman" w:cs="Times New Roman"/>
          <w:spacing w:val="-2"/>
          <w:sz w:val="44"/>
          <w:szCs w:val="44"/>
        </w:rPr>
      </w:pPr>
      <w:r w:rsidRPr="00173679">
        <w:rPr>
          <w:rFonts w:ascii="宋体" w:eastAsia="宋体" w:hAnsi="宋体" w:cs="宋体" w:hint="eastAsia"/>
          <w:color w:val="000000"/>
          <w:spacing w:val="-2"/>
          <w:kern w:val="0"/>
          <w:sz w:val="28"/>
          <w:szCs w:val="28"/>
          <w:lang/>
        </w:rPr>
        <w:t>单位名称：（盖章）                            填表人：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"/>
        <w:gridCol w:w="1254"/>
        <w:gridCol w:w="3309"/>
        <w:gridCol w:w="1380"/>
        <w:gridCol w:w="629"/>
        <w:gridCol w:w="782"/>
      </w:tblGrid>
      <w:tr w:rsidR="009D1034" w:rsidRPr="00173679" w:rsidTr="00674C9A">
        <w:trPr>
          <w:trHeight w:val="519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评分项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考评内容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评分依据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评分参考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满分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color w:val="000000"/>
                <w:spacing w:val="-2"/>
                <w:kern w:val="0"/>
                <w:szCs w:val="21"/>
                <w:lang/>
              </w:rPr>
              <w:t>得分</w:t>
            </w: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政策执行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是否严格执行相关政策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认真贯彻党的路线、方针、政策，遵守国家的法律法规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项目情况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审计项目基本情况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>紧密围绕国家改革与本单位发展的</w:t>
            </w:r>
          </w:p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>重点工作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20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具有一定的代表性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具有一定的创新性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按照法定程序实施审计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审计方案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审计方案制定和落实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审计方案内容明确、具体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10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审计方案得到有效落实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项目实施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审计项目具体实施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8"/>
                <w:szCs w:val="21"/>
                <w:lang/>
              </w:rPr>
              <w:t>审计证据质量可靠、数量充分、收集及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时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15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审计程序合法合规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采用计算机辅助审计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审计结果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审计结果的科学性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审计问题认定清楚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15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对违反相关法规的问题定性准确，评价客观公正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提出切实可行的审计建议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审计成果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>审计成果被</w:t>
            </w:r>
          </w:p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>采纳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审计中发现大额审减金额或问题资金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20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发现案件线索，移交纪检（监察）机关查处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给予责任人党政纪处分或经有关部门给予通报批评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审计结果被省厅、单位或相关部门作为决策依据采用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项目管理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zCs w:val="21"/>
              </w:rPr>
              <w:t>审计项目质量控制和管理</w:t>
            </w:r>
          </w:p>
          <w:p w:rsidR="009D1034" w:rsidRPr="00173679" w:rsidRDefault="009D1034" w:rsidP="00674C9A">
            <w:pPr>
              <w:jc w:val="center"/>
              <w:rPr>
                <w:rFonts w:ascii="仿宋_GB2312" w:eastAsia="宋体" w:hAnsi="Times New Roman" w:cs="Times New Roman"/>
                <w:spacing w:val="-10"/>
                <w:szCs w:val="21"/>
              </w:rPr>
            </w:pPr>
            <w:r w:rsidRPr="00173679">
              <w:rPr>
                <w:rFonts w:ascii="仿宋_GB2312" w:eastAsia="宋体" w:hAnsi="Times New Roman" w:cs="Times New Roman"/>
                <w:szCs w:val="21"/>
              </w:rPr>
              <w:t>情况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制定并实施了项目质量控制的政策和程序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kern w:val="0"/>
                <w:szCs w:val="21"/>
                <w:lang/>
              </w:rPr>
              <w:t>15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遵守保密规定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340"/>
          <w:jc w:val="center"/>
        </w:trPr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审计文书档案管理规范</w:t>
            </w:r>
          </w:p>
        </w:tc>
        <w:tc>
          <w:tcPr>
            <w:tcW w:w="8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酌情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0-5</w:t>
            </w:r>
            <w:r w:rsidRPr="00173679"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  <w:lang/>
              </w:rPr>
              <w:t>分</w:t>
            </w: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  <w:tr w:rsidR="009D1034" w:rsidRPr="00173679" w:rsidTr="00674C9A">
        <w:trPr>
          <w:trHeight w:val="546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bCs/>
                <w:color w:val="000000"/>
                <w:spacing w:val="-2"/>
                <w:szCs w:val="21"/>
              </w:rPr>
              <w:lastRenderedPageBreak/>
              <w:t>总分</w:t>
            </w:r>
          </w:p>
        </w:tc>
        <w:tc>
          <w:tcPr>
            <w:tcW w:w="44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34" w:rsidRPr="00173679" w:rsidRDefault="009D1034" w:rsidP="00674C9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pacing w:val="-2"/>
                <w:szCs w:val="21"/>
              </w:rPr>
            </w:pPr>
          </w:p>
        </w:tc>
      </w:tr>
    </w:tbl>
    <w:p w:rsidR="009D1034" w:rsidRPr="00173679" w:rsidRDefault="009D1034" w:rsidP="009D1034">
      <w:pPr>
        <w:spacing w:line="338" w:lineRule="auto"/>
        <w:rPr>
          <w:rFonts w:ascii="仿宋_GB2312" w:eastAsia="宋体" w:hAnsi="Times New Roman" w:cs="Times New Roman"/>
          <w:spacing w:val="-2"/>
          <w:sz w:val="28"/>
          <w:szCs w:val="28"/>
        </w:rPr>
      </w:pPr>
    </w:p>
    <w:p w:rsidR="009D1034" w:rsidRPr="00173679" w:rsidRDefault="009D1034" w:rsidP="009D1034">
      <w:pPr>
        <w:rPr>
          <w:rFonts w:ascii="仿宋_GB2312" w:eastAsia="宋体" w:hAnsi="Times New Roman" w:cs="Times New Roman"/>
          <w:spacing w:val="-2"/>
          <w:sz w:val="10"/>
          <w:szCs w:val="10"/>
        </w:rPr>
      </w:pPr>
    </w:p>
    <w:p w:rsidR="00FD5559" w:rsidRDefault="009D1034"/>
    <w:sectPr w:rsidR="00FD5559" w:rsidSect="00B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034"/>
    <w:rsid w:val="00125857"/>
    <w:rsid w:val="006B2BA5"/>
    <w:rsid w:val="009D1034"/>
    <w:rsid w:val="00B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2020-08-26T08:32:00Z</dcterms:created>
  <dcterms:modified xsi:type="dcterms:W3CDTF">2020-08-26T08:32:00Z</dcterms:modified>
</cp:coreProperties>
</file>