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1E" w:rsidRDefault="0079181E" w:rsidP="0079181E">
      <w:pPr>
        <w:ind w:right="320" w:firstLineChars="200" w:firstLine="640"/>
        <w:jc w:val="left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附件3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审计费用报价格式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945"/>
        <w:gridCol w:w="1134"/>
        <w:gridCol w:w="1276"/>
        <w:gridCol w:w="1276"/>
        <w:gridCol w:w="1275"/>
        <w:gridCol w:w="1276"/>
        <w:gridCol w:w="1276"/>
        <w:gridCol w:w="1247"/>
        <w:gridCol w:w="1208"/>
      </w:tblGrid>
      <w:tr w:rsidR="0079181E" w:rsidTr="00A93857">
        <w:trPr>
          <w:trHeight w:val="923"/>
          <w:jc w:val="center"/>
        </w:trPr>
        <w:tc>
          <w:tcPr>
            <w:tcW w:w="2127" w:type="dxa"/>
            <w:vMerge w:val="restart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服务类别</w:t>
            </w:r>
          </w:p>
        </w:tc>
        <w:tc>
          <w:tcPr>
            <w:tcW w:w="94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收费标准</w:t>
            </w:r>
          </w:p>
        </w:tc>
        <w:tc>
          <w:tcPr>
            <w:tcW w:w="9968" w:type="dxa"/>
            <w:gridSpan w:val="8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      产      总      额</w:t>
            </w:r>
          </w:p>
        </w:tc>
      </w:tr>
      <w:tr w:rsidR="0079181E" w:rsidTr="00A93857">
        <w:trPr>
          <w:trHeight w:val="1073"/>
          <w:jc w:val="center"/>
        </w:trPr>
        <w:tc>
          <w:tcPr>
            <w:tcW w:w="2127" w:type="dxa"/>
            <w:vMerge/>
            <w:vAlign w:val="center"/>
          </w:tcPr>
          <w:p w:rsidR="0079181E" w:rsidRDefault="0079181E" w:rsidP="00A9385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服务项目</w:t>
            </w:r>
          </w:p>
        </w:tc>
        <w:tc>
          <w:tcPr>
            <w:tcW w:w="1134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50(含)</w:t>
            </w:r>
          </w:p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万元以下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50-100(含)万元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100-500(含)万元</w:t>
            </w:r>
          </w:p>
        </w:tc>
        <w:tc>
          <w:tcPr>
            <w:tcW w:w="127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500-1000(含)万元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1000-5000(含)万元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5000-10000(含)万元</w:t>
            </w:r>
          </w:p>
        </w:tc>
        <w:tc>
          <w:tcPr>
            <w:tcW w:w="1247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1-5(含)亿元</w:t>
            </w:r>
          </w:p>
        </w:tc>
        <w:tc>
          <w:tcPr>
            <w:tcW w:w="1208" w:type="dxa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5亿以上</w:t>
            </w:r>
          </w:p>
        </w:tc>
      </w:tr>
      <w:tr w:rsidR="0079181E" w:rsidTr="00A93857">
        <w:trPr>
          <w:trHeight w:val="598"/>
          <w:jc w:val="center"/>
        </w:trPr>
        <w:tc>
          <w:tcPr>
            <w:tcW w:w="2127" w:type="dxa"/>
            <w:vMerge w:val="restart"/>
            <w:vAlign w:val="center"/>
          </w:tcPr>
          <w:p w:rsidR="0079181E" w:rsidRDefault="0079181E" w:rsidP="00A9385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财务收支审计</w:t>
            </w:r>
          </w:p>
        </w:tc>
        <w:tc>
          <w:tcPr>
            <w:tcW w:w="94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计分权重</w:t>
            </w:r>
          </w:p>
        </w:tc>
        <w:tc>
          <w:tcPr>
            <w:tcW w:w="2410" w:type="dxa"/>
            <w:gridSpan w:val="2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  <w:tc>
          <w:tcPr>
            <w:tcW w:w="127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35%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35%</w:t>
            </w:r>
          </w:p>
        </w:tc>
        <w:tc>
          <w:tcPr>
            <w:tcW w:w="1247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15%</w:t>
            </w:r>
          </w:p>
        </w:tc>
        <w:tc>
          <w:tcPr>
            <w:tcW w:w="1208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0%</w:t>
            </w:r>
          </w:p>
        </w:tc>
      </w:tr>
      <w:tr w:rsidR="0079181E" w:rsidTr="00A93857">
        <w:trPr>
          <w:trHeight w:val="978"/>
          <w:jc w:val="center"/>
        </w:trPr>
        <w:tc>
          <w:tcPr>
            <w:tcW w:w="2127" w:type="dxa"/>
            <w:vMerge/>
            <w:vAlign w:val="center"/>
          </w:tcPr>
          <w:p w:rsidR="0079181E" w:rsidRDefault="0079181E" w:rsidP="00A9385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报价折扣</w:t>
            </w:r>
          </w:p>
        </w:tc>
        <w:tc>
          <w:tcPr>
            <w:tcW w:w="2410" w:type="dxa"/>
            <w:gridSpan w:val="2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8" w:type="dxa"/>
            <w:vAlign w:val="center"/>
          </w:tcPr>
          <w:p w:rsidR="0079181E" w:rsidRDefault="0079181E" w:rsidP="00A9385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</w:tbl>
    <w:p w:rsidR="0079181E" w:rsidRDefault="0079181E" w:rsidP="0079181E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综合报价折扣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计算标准：</w:t>
      </w:r>
    </w:p>
    <w:p w:rsidR="0079181E" w:rsidRDefault="0079181E" w:rsidP="0079181E">
      <w:pPr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1.报价仅报</w:t>
      </w:r>
      <w:r>
        <w:rPr>
          <w:rFonts w:ascii="黑体" w:eastAsia="黑体" w:hAnsi="黑体" w:cs="宋体" w:hint="eastAsia"/>
          <w:kern w:val="0"/>
          <w:sz w:val="28"/>
          <w:szCs w:val="28"/>
        </w:rPr>
        <w:t>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（单位：%），即本档价格区间的最终取费比例。</w:t>
      </w:r>
      <w:r>
        <w:rPr>
          <w:rFonts w:ascii="黑体" w:eastAsia="黑体" w:hAnsi="黑体" w:cs="宋体" w:hint="eastAsia"/>
          <w:kern w:val="0"/>
          <w:sz w:val="28"/>
          <w:szCs w:val="28"/>
        </w:rPr>
        <w:t>（注：报价为折扣，非费率）</w:t>
      </w:r>
    </w:p>
    <w:p w:rsidR="0079181E" w:rsidRDefault="0079181E" w:rsidP="0079181E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2.资产总额所占权重为：100万以下5%，100-500(含)万元5%，500-1000(含)万元5%，1000-5000(含)万元35%，5000-10000(含)万元35%，1-5(含)亿元15%；每档价格区间报价折扣进行加权求和，得出</w:t>
      </w:r>
      <w:r>
        <w:rPr>
          <w:rFonts w:ascii="黑体" w:eastAsia="黑体" w:hAnsi="黑体" w:cs="宋体" w:hint="eastAsia"/>
          <w:kern w:val="0"/>
          <w:sz w:val="28"/>
          <w:szCs w:val="28"/>
        </w:rPr>
        <w:t>综合报价折扣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79181E" w:rsidRDefault="0079181E" w:rsidP="0079181E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3.申请单位在报价时必须逐项填写报价折扣，否则拒绝申请。</w:t>
      </w:r>
    </w:p>
    <w:p w:rsidR="0079181E" w:rsidRDefault="0079181E" w:rsidP="0079181E">
      <w:pPr>
        <w:ind w:firstLineChars="200" w:firstLine="560"/>
        <w:rPr>
          <w:rFonts w:ascii="仿宋_GB2312" w:eastAsia="仿宋_GB2312" w:hAnsi="宋体" w:cs="宋体" w:hint="eastAsia"/>
          <w:kern w:val="0"/>
          <w:sz w:val="32"/>
          <w:szCs w:val="32"/>
        </w:rPr>
        <w:sectPr w:rsidR="0079181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</w:t>
      </w:r>
      <w:r>
        <w:rPr>
          <w:rFonts w:ascii="黑体" w:eastAsia="黑体" w:hAnsi="黑体" w:cs="宋体" w:hint="eastAsia"/>
          <w:kern w:val="0"/>
          <w:sz w:val="28"/>
          <w:szCs w:val="28"/>
        </w:rPr>
        <w:t>综合报价折扣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仅为价格评审所用。</w:t>
      </w:r>
    </w:p>
    <w:p w:rsidR="004E0EEE" w:rsidRPr="0079181E" w:rsidRDefault="004E0EEE"/>
    <w:sectPr w:rsidR="004E0EEE" w:rsidRPr="0079181E" w:rsidSect="004E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81E"/>
    <w:rsid w:val="004E0EEE"/>
    <w:rsid w:val="0079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2024-06-03T10:18:00Z</dcterms:created>
  <dcterms:modified xsi:type="dcterms:W3CDTF">2024-06-03T10:18:00Z</dcterms:modified>
</cp:coreProperties>
</file>