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8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5"/>
        <w:gridCol w:w="2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55" w:type="dxa"/>
            <w:vMerge w:val="restart"/>
            <w:tcBorders>
              <w:tl2br w:val="nil"/>
              <w:tr2bl w:val="nil"/>
            </w:tcBorders>
          </w:tcPr>
          <w:p>
            <w:pPr>
              <w:pStyle w:val="5"/>
              <w:spacing w:line="360" w:lineRule="auto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eastAsia="方正小标宋简体"/>
                <w:color w:val="FF0000"/>
                <w:sz w:val="96"/>
                <w:szCs w:val="96"/>
              </w:rPr>
              <w:t>陕西省教育厅</w:t>
            </w:r>
          </w:p>
        </w:tc>
        <w:tc>
          <w:tcPr>
            <w:tcW w:w="2336" w:type="dxa"/>
            <w:tcBorders>
              <w:tl2br w:val="nil"/>
              <w:tr2bl w:val="nil"/>
            </w:tcBorders>
          </w:tcPr>
          <w:p>
            <w:pPr>
              <w:pStyle w:val="5"/>
              <w:ind w:left="2100" w:hanging="2100" w:hangingChars="700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eastAsia="黑体"/>
                <w:sz w:val="30"/>
                <w:szCs w:val="30"/>
              </w:rPr>
              <w:t>类</w:t>
            </w:r>
            <w:r>
              <w:rPr>
                <w:rFonts w:ascii="Times New Roman" w:hAnsi="Times New Roman" w:eastAsia="黑体"/>
                <w:sz w:val="30"/>
                <w:szCs w:val="30"/>
              </w:rPr>
              <w:t xml:space="preserve">  </w:t>
            </w:r>
            <w:r>
              <w:rPr>
                <w:rFonts w:ascii="Times New Roman" w:eastAsia="黑体"/>
                <w:sz w:val="30"/>
                <w:szCs w:val="30"/>
              </w:rPr>
              <w:t>别：</w:t>
            </w:r>
            <w:r>
              <w:rPr>
                <w:rFonts w:ascii="Times New Roman" w:hAnsi="Times New Roman" w:eastAsia="黑体"/>
                <w:b/>
                <w:sz w:val="30"/>
                <w:szCs w:val="3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5" w:type="dxa"/>
            <w:vMerge w:val="continue"/>
            <w:tcBorders>
              <w:tl2br w:val="nil"/>
              <w:tr2bl w:val="nil"/>
            </w:tcBorders>
          </w:tcPr>
          <w:p>
            <w:pPr>
              <w:pStyle w:val="5"/>
              <w:spacing w:line="594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</w:tc>
        <w:tc>
          <w:tcPr>
            <w:tcW w:w="2336" w:type="dxa"/>
            <w:tcBorders>
              <w:tl2br w:val="nil"/>
              <w:tr2bl w:val="nil"/>
            </w:tcBorders>
          </w:tcPr>
          <w:p>
            <w:pPr>
              <w:pStyle w:val="5"/>
              <w:ind w:left="2100" w:hanging="2100" w:hangingChars="700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2"/>
                <w:sz w:val="30"/>
                <w:szCs w:val="30"/>
              </w:rPr>
              <w:t>签发人：</w:t>
            </w:r>
            <w:r>
              <w:rPr>
                <w:rFonts w:hint="eastAsia" w:ascii="Times New Roman" w:hAnsi="Times New Roman" w:eastAsia="黑体"/>
                <w:kern w:val="2"/>
                <w:sz w:val="30"/>
                <w:szCs w:val="30"/>
              </w:rPr>
              <w:t>刘建林</w:t>
            </w:r>
          </w:p>
        </w:tc>
      </w:tr>
    </w:tbl>
    <w:tbl>
      <w:tblPr>
        <w:tblStyle w:val="10"/>
        <w:tblW w:w="9000" w:type="dxa"/>
        <w:jc w:val="center"/>
        <w:tblInd w:w="0" w:type="dxa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000" w:type="dxa"/>
          </w:tcPr>
          <w:p>
            <w:pPr>
              <w:pStyle w:val="5"/>
              <w:spacing w:line="338" w:lineRule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     陕教函〔2021〕391号</w:t>
            </w:r>
          </w:p>
        </w:tc>
      </w:tr>
    </w:tbl>
    <w:p>
      <w:pPr>
        <w:pStyle w:val="5"/>
        <w:spacing w:line="338" w:lineRule="auto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spacing w:line="338" w:lineRule="auto"/>
        <w:jc w:val="center"/>
        <w:rPr>
          <w:rFonts w:ascii="Times New Roman" w:hAnsi="Times New Roman" w:eastAsia="方正小标宋简体"/>
          <w:spacing w:val="-23"/>
          <w:sz w:val="44"/>
          <w:szCs w:val="44"/>
          <w:highlight w:val="yellow"/>
        </w:rPr>
      </w:pPr>
      <w:r>
        <w:rPr>
          <w:rFonts w:ascii="Times New Roman" w:hAnsi="方正小标宋简体" w:eastAsia="方正小标宋简体"/>
          <w:spacing w:val="-23"/>
          <w:sz w:val="44"/>
          <w:szCs w:val="44"/>
        </w:rPr>
        <w:t>对省十三届人大五次会议第</w:t>
      </w:r>
      <w:r>
        <w:rPr>
          <w:rFonts w:ascii="Times New Roman" w:hAnsi="Times New Roman" w:eastAsia="方正小标宋简体"/>
          <w:spacing w:val="-23"/>
          <w:sz w:val="44"/>
          <w:szCs w:val="44"/>
        </w:rPr>
        <w:t>560</w:t>
      </w:r>
      <w:r>
        <w:rPr>
          <w:rFonts w:ascii="Times New Roman" w:hAnsi="方正小标宋简体" w:eastAsia="方正小标宋简体"/>
          <w:spacing w:val="-23"/>
          <w:sz w:val="44"/>
          <w:szCs w:val="44"/>
        </w:rPr>
        <w:t>号建议的答复函</w:t>
      </w:r>
    </w:p>
    <w:p>
      <w:pPr>
        <w:pStyle w:val="5"/>
        <w:spacing w:line="338" w:lineRule="auto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338" w:lineRule="auto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 xml:space="preserve">丁海燕代表： </w:t>
      </w:r>
    </w:p>
    <w:p>
      <w:pPr>
        <w:spacing w:line="338" w:lineRule="auto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 xml:space="preserve">您提出的《关于促进城乡教育均衡发展的建议》（第560号）收悉，现答复如下： </w:t>
      </w:r>
    </w:p>
    <w:p>
      <w:pPr>
        <w:spacing w:line="338" w:lineRule="auto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近几年来，随着国家城镇化进程的加快，农村人口不断向城区流</w:t>
      </w:r>
      <w:r>
        <w:rPr>
          <w:rFonts w:hint="eastAsia" w:hAnsi="仿宋_GB2312" w:eastAsia="仿宋_GB2312"/>
          <w:sz w:val="32"/>
          <w:szCs w:val="32"/>
        </w:rPr>
        <w:t>入</w:t>
      </w:r>
      <w:r>
        <w:rPr>
          <w:rFonts w:hAnsi="仿宋_GB2312" w:eastAsia="仿宋_GB2312"/>
          <w:sz w:val="32"/>
          <w:szCs w:val="32"/>
        </w:rPr>
        <w:t>，大量农村适龄儿童</w:t>
      </w:r>
      <w:r>
        <w:rPr>
          <w:rFonts w:hint="eastAsia" w:hAnsi="仿宋_GB2312" w:eastAsia="仿宋_GB2312"/>
          <w:sz w:val="32"/>
          <w:szCs w:val="32"/>
        </w:rPr>
        <w:t>跟</w:t>
      </w:r>
      <w:r>
        <w:rPr>
          <w:rFonts w:hAnsi="仿宋_GB2312" w:eastAsia="仿宋_GB2312"/>
          <w:sz w:val="32"/>
          <w:szCs w:val="32"/>
        </w:rPr>
        <w:t>随</w:t>
      </w:r>
      <w:r>
        <w:rPr>
          <w:rFonts w:hint="eastAsia" w:hAnsi="仿宋_GB2312" w:eastAsia="仿宋_GB2312"/>
          <w:sz w:val="32"/>
          <w:szCs w:val="32"/>
        </w:rPr>
        <w:t>在城市务工的</w:t>
      </w:r>
      <w:r>
        <w:rPr>
          <w:rFonts w:hAnsi="仿宋_GB2312" w:eastAsia="仿宋_GB2312"/>
          <w:sz w:val="32"/>
          <w:szCs w:val="32"/>
        </w:rPr>
        <w:t>父母</w:t>
      </w:r>
      <w:r>
        <w:rPr>
          <w:rFonts w:hint="eastAsia" w:hAnsi="仿宋_GB2312" w:eastAsia="仿宋_GB2312"/>
          <w:sz w:val="32"/>
          <w:szCs w:val="32"/>
        </w:rPr>
        <w:t>进入</w:t>
      </w:r>
      <w:r>
        <w:rPr>
          <w:rFonts w:hAnsi="仿宋_GB2312" w:eastAsia="仿宋_GB2312"/>
          <w:sz w:val="32"/>
          <w:szCs w:val="32"/>
        </w:rPr>
        <w:t>城</w:t>
      </w:r>
      <w:r>
        <w:rPr>
          <w:rFonts w:hint="eastAsia" w:hAnsi="仿宋_GB2312" w:eastAsia="仿宋_GB2312"/>
          <w:sz w:val="32"/>
          <w:szCs w:val="32"/>
        </w:rPr>
        <w:t>区学校</w:t>
      </w:r>
      <w:r>
        <w:rPr>
          <w:rFonts w:hAnsi="仿宋_GB2312" w:eastAsia="仿宋_GB2312"/>
          <w:sz w:val="32"/>
          <w:szCs w:val="32"/>
        </w:rPr>
        <w:t>就学，导致很多地方出现了城市学校</w:t>
      </w:r>
      <w:r>
        <w:rPr>
          <w:rFonts w:hint="eastAsia" w:hAnsi="仿宋_GB2312" w:eastAsia="仿宋_GB2312"/>
          <w:sz w:val="32"/>
          <w:szCs w:val="32"/>
        </w:rPr>
        <w:t>教育</w:t>
      </w:r>
      <w:r>
        <w:rPr>
          <w:rFonts w:hAnsi="仿宋_GB2312" w:eastAsia="仿宋_GB2312"/>
          <w:sz w:val="32"/>
          <w:szCs w:val="32"/>
        </w:rPr>
        <w:t>资源紧张，乡村学校生源不足的现象，部分地区乡村优秀教师流失严重，乡村教育发展受到了挑战，优秀师资在乡村地区</w:t>
      </w:r>
      <w:r>
        <w:rPr>
          <w:rFonts w:hint="eastAsia" w:hAnsi="仿宋_GB2312"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下不去、留不住</w:t>
      </w:r>
      <w:r>
        <w:rPr>
          <w:rFonts w:hint="eastAsia" w:hAnsi="仿宋_GB2312"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的现象一定程度存在，影响了乡村</w:t>
      </w:r>
      <w:r>
        <w:rPr>
          <w:rFonts w:hint="eastAsia" w:hAnsi="仿宋_GB2312" w:eastAsia="仿宋_GB2312"/>
          <w:sz w:val="32"/>
          <w:szCs w:val="32"/>
        </w:rPr>
        <w:t>教育事业和</w:t>
      </w:r>
      <w:r>
        <w:rPr>
          <w:rFonts w:hAnsi="仿宋_GB2312" w:eastAsia="仿宋_GB2312"/>
          <w:sz w:val="32"/>
          <w:szCs w:val="32"/>
        </w:rPr>
        <w:t>教师队伍</w:t>
      </w:r>
      <w:r>
        <w:rPr>
          <w:rFonts w:hint="eastAsia" w:hAnsi="仿宋_GB2312" w:eastAsia="仿宋_GB2312"/>
          <w:sz w:val="32"/>
          <w:szCs w:val="32"/>
        </w:rPr>
        <w:t>的</w:t>
      </w:r>
      <w:r>
        <w:rPr>
          <w:rFonts w:hAnsi="仿宋_GB2312" w:eastAsia="仿宋_GB2312"/>
          <w:sz w:val="32"/>
          <w:szCs w:val="32"/>
        </w:rPr>
        <w:t>职业发展。同时，部分</w:t>
      </w:r>
      <w:r>
        <w:rPr>
          <w:rFonts w:hint="eastAsia" w:hAnsi="仿宋_GB2312" w:eastAsia="仿宋_GB2312"/>
          <w:sz w:val="32"/>
          <w:szCs w:val="32"/>
        </w:rPr>
        <w:t>地方</w:t>
      </w:r>
      <w:r>
        <w:rPr>
          <w:rFonts w:hAnsi="仿宋_GB2312" w:eastAsia="仿宋_GB2312"/>
          <w:sz w:val="32"/>
          <w:szCs w:val="32"/>
        </w:rPr>
        <w:t>乡村教师队伍建设中</w:t>
      </w:r>
      <w:r>
        <w:rPr>
          <w:rFonts w:hint="eastAsia" w:hAnsi="仿宋_GB2312" w:eastAsia="仿宋_GB2312"/>
          <w:sz w:val="32"/>
          <w:szCs w:val="32"/>
        </w:rPr>
        <w:t>还</w:t>
      </w:r>
      <w:r>
        <w:rPr>
          <w:rFonts w:hAnsi="仿宋_GB2312" w:eastAsia="仿宋_GB2312"/>
          <w:sz w:val="32"/>
          <w:szCs w:val="32"/>
        </w:rPr>
        <w:t>存在结构</w:t>
      </w:r>
      <w:r>
        <w:rPr>
          <w:rFonts w:hint="eastAsia" w:hAnsi="仿宋_GB2312" w:eastAsia="仿宋_GB2312"/>
          <w:sz w:val="32"/>
          <w:szCs w:val="32"/>
        </w:rPr>
        <w:t>性失衡</w:t>
      </w:r>
      <w:r>
        <w:rPr>
          <w:rFonts w:hAnsi="仿宋_GB2312" w:eastAsia="仿宋_GB2312"/>
          <w:sz w:val="32"/>
          <w:szCs w:val="32"/>
        </w:rPr>
        <w:t>问题</w:t>
      </w:r>
      <w:r>
        <w:rPr>
          <w:rFonts w:hint="eastAsia" w:hAnsi="仿宋_GB2312" w:eastAsia="仿宋_GB2312"/>
          <w:sz w:val="32"/>
          <w:szCs w:val="32"/>
        </w:rPr>
        <w:t>，</w:t>
      </w:r>
      <w:r>
        <w:rPr>
          <w:rFonts w:hAnsi="仿宋_GB2312" w:eastAsia="仿宋_GB2312"/>
          <w:sz w:val="32"/>
          <w:szCs w:val="32"/>
        </w:rPr>
        <w:t>特别是音、体、美等</w:t>
      </w:r>
      <w:r>
        <w:rPr>
          <w:rFonts w:hint="eastAsia" w:hAnsi="仿宋_GB2312" w:eastAsia="仿宋_GB2312"/>
          <w:sz w:val="32"/>
          <w:szCs w:val="32"/>
        </w:rPr>
        <w:t>学科</w:t>
      </w:r>
      <w:r>
        <w:rPr>
          <w:rFonts w:hAnsi="仿宋_GB2312" w:eastAsia="仿宋_GB2312"/>
          <w:sz w:val="32"/>
          <w:szCs w:val="32"/>
        </w:rPr>
        <w:t>专业教师数量不足，制约了乡村教育全面均衡高质量的发展。为积极应对这个问题，我省近年来先后出台了一系列有力举措，大力推进乡村教育发展和乡村教师队伍建设</w:t>
      </w:r>
      <w:r>
        <w:rPr>
          <w:rFonts w:hint="eastAsia" w:hAnsi="仿宋_GB2312" w:eastAsia="仿宋_GB2312"/>
          <w:sz w:val="32"/>
          <w:szCs w:val="32"/>
        </w:rPr>
        <w:t>。</w:t>
      </w:r>
      <w:r>
        <w:rPr>
          <w:rFonts w:hAnsi="仿宋_GB2312" w:eastAsia="仿宋_GB2312"/>
          <w:sz w:val="32"/>
          <w:szCs w:val="32"/>
        </w:rPr>
        <w:t>如印发《陕西省乡村教师支持计划（2015-2020年）实施办法》，连续多年为我省农村地区乡镇以下学校招聘特岗教师，实施陕西省乡村优秀青年教师培养奖励计划，组织开展陕西省乡村最美教师评选，开展乡村首席教师试点</w:t>
      </w:r>
      <w:r>
        <w:rPr>
          <w:rFonts w:hint="eastAsia" w:hAnsi="仿宋_GB2312" w:eastAsia="仿宋_GB2312"/>
          <w:sz w:val="32"/>
          <w:szCs w:val="32"/>
        </w:rPr>
        <w:t>等</w:t>
      </w:r>
      <w:r>
        <w:rPr>
          <w:rFonts w:hAnsi="仿宋_GB2312" w:eastAsia="仿宋_GB2312"/>
          <w:sz w:val="32"/>
          <w:szCs w:val="32"/>
        </w:rPr>
        <w:t>，这些都是</w:t>
      </w:r>
      <w:r>
        <w:rPr>
          <w:rFonts w:hint="eastAsia" w:hAnsi="仿宋_GB2312" w:eastAsia="仿宋_GB2312"/>
          <w:sz w:val="32"/>
          <w:szCs w:val="32"/>
        </w:rPr>
        <w:t>推动</w:t>
      </w:r>
      <w:r>
        <w:rPr>
          <w:rFonts w:hAnsi="仿宋_GB2312" w:eastAsia="仿宋_GB2312"/>
          <w:sz w:val="32"/>
          <w:szCs w:val="32"/>
        </w:rPr>
        <w:t>乡村教育振兴，</w:t>
      </w:r>
      <w:r>
        <w:rPr>
          <w:rFonts w:hint="eastAsia" w:hAnsi="仿宋_GB2312" w:eastAsia="仿宋_GB2312"/>
          <w:sz w:val="32"/>
          <w:szCs w:val="32"/>
        </w:rPr>
        <w:t>促进</w:t>
      </w:r>
      <w:r>
        <w:rPr>
          <w:rFonts w:hAnsi="仿宋_GB2312" w:eastAsia="仿宋_GB2312"/>
          <w:sz w:val="32"/>
          <w:szCs w:val="32"/>
        </w:rPr>
        <w:t>乡村教师发展的具体举措。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2021</w:t>
      </w:r>
      <w:r>
        <w:rPr>
          <w:rFonts w:hAnsi="仿宋_GB2312" w:eastAsia="仿宋_GB2312"/>
          <w:sz w:val="32"/>
          <w:szCs w:val="32"/>
        </w:rPr>
        <w:t>年3月，省委、省政府</w:t>
      </w:r>
      <w:r>
        <w:rPr>
          <w:rFonts w:hint="eastAsia" w:hAnsi="仿宋_GB2312" w:eastAsia="仿宋_GB2312"/>
          <w:sz w:val="32"/>
          <w:szCs w:val="32"/>
        </w:rPr>
        <w:t>又</w:t>
      </w:r>
      <w:r>
        <w:rPr>
          <w:rFonts w:hAnsi="仿宋_GB2312" w:eastAsia="仿宋_GB2312"/>
          <w:sz w:val="32"/>
          <w:szCs w:val="32"/>
        </w:rPr>
        <w:t>印发</w:t>
      </w:r>
      <w:r>
        <w:rPr>
          <w:rFonts w:hint="eastAsia" w:hAnsi="仿宋_GB2312" w:eastAsia="仿宋_GB2312"/>
          <w:sz w:val="32"/>
          <w:szCs w:val="32"/>
        </w:rPr>
        <w:t>了</w:t>
      </w:r>
      <w:r>
        <w:rPr>
          <w:rFonts w:hAnsi="仿宋_GB2312" w:eastAsia="仿宋_GB2312"/>
          <w:sz w:val="32"/>
          <w:szCs w:val="32"/>
        </w:rPr>
        <w:t>《关于全面推进乡村振兴加快农业农村现代化的实施意见》，对优先发展乡村教育作出安排部署。围绕加强乡村教师队伍建设，</w:t>
      </w:r>
      <w:r>
        <w:rPr>
          <w:rFonts w:hint="eastAsia" w:hAnsi="仿宋_GB2312" w:eastAsia="仿宋_GB2312"/>
          <w:sz w:val="32"/>
          <w:szCs w:val="32"/>
        </w:rPr>
        <w:t>省教育厅等有关部门下一步</w:t>
      </w:r>
      <w:r>
        <w:rPr>
          <w:rFonts w:hAnsi="仿宋_GB2312" w:eastAsia="仿宋_GB2312"/>
          <w:sz w:val="32"/>
          <w:szCs w:val="32"/>
        </w:rPr>
        <w:t>将</w:t>
      </w:r>
      <w:r>
        <w:rPr>
          <w:rFonts w:hint="eastAsia" w:hAnsi="仿宋_GB2312" w:eastAsia="仿宋_GB2312"/>
          <w:sz w:val="32"/>
          <w:szCs w:val="32"/>
        </w:rPr>
        <w:t>继</w:t>
      </w:r>
      <w:r>
        <w:rPr>
          <w:rFonts w:hAnsi="仿宋_GB2312" w:eastAsia="仿宋_GB2312"/>
          <w:sz w:val="32"/>
          <w:szCs w:val="32"/>
        </w:rPr>
        <w:t>续</w:t>
      </w:r>
      <w:r>
        <w:rPr>
          <w:rFonts w:hint="eastAsia" w:hAnsi="仿宋_GB2312" w:eastAsia="仿宋_GB2312"/>
          <w:sz w:val="32"/>
          <w:szCs w:val="32"/>
        </w:rPr>
        <w:t>做好</w:t>
      </w:r>
      <w:r>
        <w:rPr>
          <w:rFonts w:hAnsi="仿宋_GB2312" w:eastAsia="仿宋_GB2312"/>
          <w:sz w:val="32"/>
          <w:szCs w:val="32"/>
        </w:rPr>
        <w:t>以下几方面工作：</w:t>
      </w:r>
    </w:p>
    <w:p>
      <w:pPr>
        <w:spacing w:line="338" w:lineRule="auto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一是</w:t>
      </w:r>
      <w:r>
        <w:rPr>
          <w:rFonts w:hint="eastAsia" w:hAnsi="仿宋_GB2312" w:eastAsia="仿宋_GB2312"/>
          <w:sz w:val="32"/>
          <w:szCs w:val="32"/>
        </w:rPr>
        <w:t>继续实施中央特岗计划，不断优化乡村教师队伍结构。</w:t>
      </w:r>
      <w:r>
        <w:rPr>
          <w:rFonts w:hAnsi="仿宋_GB2312" w:eastAsia="仿宋_GB2312"/>
          <w:sz w:val="32"/>
          <w:szCs w:val="32"/>
        </w:rPr>
        <w:t>进一步巩固和保持我省每年特岗教师招聘的数量和规模，不断加大特岗教师</w:t>
      </w:r>
      <w:r>
        <w:rPr>
          <w:rFonts w:hint="eastAsia" w:hAnsi="仿宋_GB2312" w:eastAsia="仿宋_GB2312"/>
          <w:sz w:val="32"/>
          <w:szCs w:val="32"/>
        </w:rPr>
        <w:t>的</w:t>
      </w:r>
      <w:r>
        <w:rPr>
          <w:rFonts w:hAnsi="仿宋_GB2312" w:eastAsia="仿宋_GB2312"/>
          <w:sz w:val="32"/>
          <w:szCs w:val="32"/>
        </w:rPr>
        <w:t>招聘</w:t>
      </w:r>
      <w:r>
        <w:rPr>
          <w:rFonts w:hint="eastAsia" w:hAnsi="仿宋_GB2312" w:eastAsia="仿宋_GB2312"/>
          <w:sz w:val="32"/>
          <w:szCs w:val="32"/>
        </w:rPr>
        <w:t>力度，优先补充思政、</w:t>
      </w:r>
      <w:r>
        <w:rPr>
          <w:rFonts w:hAnsi="仿宋_GB2312" w:eastAsia="仿宋_GB2312"/>
          <w:sz w:val="32"/>
          <w:szCs w:val="32"/>
        </w:rPr>
        <w:t>音乐、体育、美术及心理健康</w:t>
      </w:r>
      <w:r>
        <w:rPr>
          <w:rFonts w:hint="eastAsia" w:hAnsi="仿宋_GB2312" w:eastAsia="仿宋_GB2312"/>
          <w:sz w:val="32"/>
          <w:szCs w:val="32"/>
        </w:rPr>
        <w:t>等</w:t>
      </w:r>
      <w:r>
        <w:rPr>
          <w:rFonts w:hAnsi="仿宋_GB2312" w:eastAsia="仿宋_GB2312"/>
          <w:sz w:val="32"/>
          <w:szCs w:val="32"/>
        </w:rPr>
        <w:t>学科教师，把深入实施特岗计划作为改善乡村教师学历、年龄和知识结构，提升乡村师资总体水平的重要抓手。</w:t>
      </w:r>
    </w:p>
    <w:p>
      <w:pPr>
        <w:spacing w:line="338" w:lineRule="auto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二是实行城乡</w:t>
      </w:r>
      <w:r>
        <w:rPr>
          <w:rFonts w:hint="eastAsia" w:hAnsi="仿宋_GB2312" w:eastAsia="仿宋_GB2312"/>
          <w:sz w:val="32"/>
          <w:szCs w:val="32"/>
        </w:rPr>
        <w:t>教师</w:t>
      </w:r>
      <w:r>
        <w:rPr>
          <w:rFonts w:hAnsi="仿宋_GB2312" w:eastAsia="仿宋_GB2312"/>
          <w:sz w:val="32"/>
          <w:szCs w:val="32"/>
        </w:rPr>
        <w:t>结对帮扶</w:t>
      </w:r>
      <w:r>
        <w:rPr>
          <w:rFonts w:hint="eastAsia" w:hAnsi="仿宋_GB2312" w:eastAsia="仿宋_GB2312"/>
          <w:sz w:val="32"/>
          <w:szCs w:val="32"/>
        </w:rPr>
        <w:t>，加大对乡村教育的扶持力度</w:t>
      </w:r>
      <w:r>
        <w:rPr>
          <w:rFonts w:hAnsi="仿宋_GB2312" w:eastAsia="仿宋_GB2312"/>
          <w:sz w:val="32"/>
          <w:szCs w:val="32"/>
        </w:rPr>
        <w:t>。一方面，继续</w:t>
      </w:r>
      <w:r>
        <w:rPr>
          <w:rFonts w:hint="eastAsia" w:hAnsi="仿宋_GB2312" w:eastAsia="仿宋_GB2312"/>
          <w:sz w:val="32"/>
          <w:szCs w:val="32"/>
        </w:rPr>
        <w:t>推动</w:t>
      </w:r>
      <w:r>
        <w:rPr>
          <w:rFonts w:hAnsi="仿宋_GB2312" w:eastAsia="仿宋_GB2312"/>
          <w:sz w:val="32"/>
          <w:szCs w:val="32"/>
        </w:rPr>
        <w:t>国家“三区”人才支持计划教师专项计划</w:t>
      </w:r>
      <w:r>
        <w:rPr>
          <w:rFonts w:hint="eastAsia" w:hAnsi="仿宋_GB2312" w:eastAsia="仿宋_GB2312"/>
          <w:sz w:val="32"/>
          <w:szCs w:val="32"/>
        </w:rPr>
        <w:t>在我省的</w:t>
      </w:r>
      <w:r>
        <w:rPr>
          <w:rFonts w:hAnsi="仿宋_GB2312" w:eastAsia="仿宋_GB2312"/>
          <w:sz w:val="32"/>
          <w:szCs w:val="32"/>
        </w:rPr>
        <w:t>实施，</w:t>
      </w:r>
      <w:r>
        <w:rPr>
          <w:rFonts w:hint="eastAsia" w:hAnsi="仿宋_GB2312" w:eastAsia="仿宋_GB2312"/>
          <w:sz w:val="32"/>
          <w:szCs w:val="32"/>
        </w:rPr>
        <w:t>选派</w:t>
      </w:r>
      <w:r>
        <w:rPr>
          <w:rFonts w:hAnsi="仿宋_GB2312" w:eastAsia="仿宋_GB2312"/>
          <w:sz w:val="32"/>
          <w:szCs w:val="32"/>
        </w:rPr>
        <w:t>更多的优秀教师到乡村学校支教，切实发挥好优秀、骨干教师的示范引领和传帮带作用，带动乡村教师队伍</w:t>
      </w:r>
      <w:r>
        <w:rPr>
          <w:rFonts w:hint="eastAsia" w:hAnsi="仿宋_GB2312" w:eastAsia="仿宋_GB2312"/>
          <w:sz w:val="32"/>
          <w:szCs w:val="32"/>
        </w:rPr>
        <w:t>教育教学业务能力提升</w:t>
      </w:r>
      <w:r>
        <w:rPr>
          <w:rFonts w:hAnsi="仿宋_GB2312" w:eastAsia="仿宋_GB2312"/>
          <w:sz w:val="32"/>
          <w:szCs w:val="32"/>
        </w:rPr>
        <w:t>。另一方面，</w:t>
      </w:r>
      <w:r>
        <w:rPr>
          <w:rFonts w:hint="eastAsia" w:hAnsi="仿宋_GB2312" w:eastAsia="仿宋_GB2312"/>
          <w:sz w:val="32"/>
          <w:szCs w:val="32"/>
        </w:rPr>
        <w:t>积极</w:t>
      </w:r>
      <w:r>
        <w:rPr>
          <w:rFonts w:hAnsi="仿宋_GB2312" w:eastAsia="仿宋_GB2312"/>
          <w:sz w:val="32"/>
          <w:szCs w:val="32"/>
        </w:rPr>
        <w:t>实施“银龄</w:t>
      </w:r>
      <w:r>
        <w:rPr>
          <w:rFonts w:hint="eastAsia" w:hAnsi="仿宋_GB2312" w:eastAsia="仿宋_GB2312"/>
          <w:sz w:val="32"/>
          <w:szCs w:val="32"/>
        </w:rPr>
        <w:t>讲学</w:t>
      </w:r>
      <w:r>
        <w:rPr>
          <w:rFonts w:hAnsi="仿宋_GB2312" w:eastAsia="仿宋_GB2312"/>
          <w:sz w:val="32"/>
          <w:szCs w:val="32"/>
        </w:rPr>
        <w:t>计划”，引导更多</w:t>
      </w:r>
      <w:r>
        <w:rPr>
          <w:rFonts w:hint="eastAsia" w:hAnsi="仿宋_GB2312" w:eastAsia="仿宋_GB2312"/>
          <w:sz w:val="32"/>
          <w:szCs w:val="32"/>
        </w:rPr>
        <w:t>的</w:t>
      </w:r>
      <w:r>
        <w:rPr>
          <w:rFonts w:hAnsi="仿宋_GB2312" w:eastAsia="仿宋_GB2312"/>
          <w:sz w:val="32"/>
          <w:szCs w:val="32"/>
        </w:rPr>
        <w:t>退休优秀教师到乡村学校发挥余热和特长</w:t>
      </w:r>
      <w:r>
        <w:rPr>
          <w:rFonts w:hint="eastAsia" w:hAnsi="仿宋_GB2312" w:eastAsia="仿宋_GB2312"/>
          <w:sz w:val="32"/>
          <w:szCs w:val="32"/>
        </w:rPr>
        <w:t>，不断充实乡村学校优秀师资</w:t>
      </w:r>
      <w:r>
        <w:rPr>
          <w:rFonts w:hAnsi="仿宋_GB2312" w:eastAsia="仿宋_GB2312"/>
          <w:sz w:val="32"/>
          <w:szCs w:val="32"/>
        </w:rPr>
        <w:t>。继续</w:t>
      </w:r>
      <w:r>
        <w:rPr>
          <w:rFonts w:hint="eastAsia" w:hAnsi="仿宋_GB2312" w:eastAsia="仿宋_GB2312"/>
          <w:sz w:val="32"/>
          <w:szCs w:val="32"/>
        </w:rPr>
        <w:t>开展好以“名师大篷车”为代表的各类形式送教</w:t>
      </w:r>
      <w:r>
        <w:rPr>
          <w:rFonts w:hAnsi="仿宋_GB2312" w:eastAsia="仿宋_GB2312"/>
          <w:sz w:val="32"/>
          <w:szCs w:val="32"/>
        </w:rPr>
        <w:t>下乡</w:t>
      </w:r>
      <w:r>
        <w:rPr>
          <w:rFonts w:hint="eastAsia" w:hAnsi="仿宋_GB2312" w:eastAsia="仿宋_GB2312"/>
          <w:sz w:val="32"/>
          <w:szCs w:val="32"/>
        </w:rPr>
        <w:t>活动，加强对乡村学校教师的业务培训，</w:t>
      </w:r>
      <w:r>
        <w:rPr>
          <w:rFonts w:hAnsi="仿宋_GB2312" w:eastAsia="仿宋_GB2312"/>
          <w:sz w:val="32"/>
          <w:szCs w:val="32"/>
        </w:rPr>
        <w:t>让乡村教师接受</w:t>
      </w:r>
      <w:r>
        <w:rPr>
          <w:rFonts w:hint="eastAsia" w:hAnsi="仿宋_GB2312" w:eastAsia="仿宋_GB2312"/>
          <w:sz w:val="32"/>
          <w:szCs w:val="32"/>
        </w:rPr>
        <w:t>更为</w:t>
      </w:r>
      <w:r>
        <w:rPr>
          <w:rFonts w:hAnsi="仿宋_GB2312" w:eastAsia="仿宋_GB2312"/>
          <w:sz w:val="32"/>
          <w:szCs w:val="32"/>
        </w:rPr>
        <w:t>先进的教育理念和教学方法。</w:t>
      </w:r>
      <w:r>
        <w:rPr>
          <w:rFonts w:hint="eastAsia" w:hAnsi="仿宋_GB2312" w:eastAsia="仿宋_GB2312"/>
          <w:sz w:val="32"/>
          <w:szCs w:val="32"/>
        </w:rPr>
        <w:t>同时，依托我</w:t>
      </w:r>
      <w:r>
        <w:rPr>
          <w:rFonts w:hAnsi="仿宋_GB2312" w:eastAsia="仿宋_GB2312"/>
          <w:sz w:val="32"/>
          <w:szCs w:val="32"/>
        </w:rPr>
        <w:t>省“三级三类”骨干教师培养计划，加</w:t>
      </w:r>
      <w:r>
        <w:rPr>
          <w:rFonts w:hint="eastAsia" w:hAnsi="仿宋_GB2312" w:eastAsia="仿宋_GB2312"/>
          <w:sz w:val="32"/>
          <w:szCs w:val="32"/>
        </w:rPr>
        <w:t>大</w:t>
      </w:r>
      <w:r>
        <w:rPr>
          <w:rFonts w:hAnsi="仿宋_GB2312" w:eastAsia="仿宋_GB2312"/>
          <w:sz w:val="32"/>
          <w:szCs w:val="32"/>
        </w:rPr>
        <w:t>对乡村学校和乡村教师的倾斜</w:t>
      </w:r>
      <w:r>
        <w:rPr>
          <w:rFonts w:hint="eastAsia" w:hAnsi="仿宋_GB2312" w:eastAsia="仿宋_GB2312"/>
          <w:sz w:val="32"/>
          <w:szCs w:val="32"/>
        </w:rPr>
        <w:t>与</w:t>
      </w:r>
      <w:r>
        <w:rPr>
          <w:rFonts w:hAnsi="仿宋_GB2312" w:eastAsia="仿宋_GB2312"/>
          <w:sz w:val="32"/>
          <w:szCs w:val="32"/>
        </w:rPr>
        <w:t>支持</w:t>
      </w:r>
      <w:r>
        <w:rPr>
          <w:rFonts w:hint="eastAsia" w:hAnsi="仿宋_GB2312" w:eastAsia="仿宋_GB2312"/>
          <w:sz w:val="32"/>
          <w:szCs w:val="32"/>
        </w:rPr>
        <w:t>。</w:t>
      </w:r>
    </w:p>
    <w:p>
      <w:pPr>
        <w:spacing w:line="338" w:lineRule="auto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三</w:t>
      </w:r>
      <w:r>
        <w:rPr>
          <w:rFonts w:hAnsi="仿宋_GB2312" w:eastAsia="仿宋_GB2312"/>
          <w:sz w:val="32"/>
          <w:szCs w:val="32"/>
        </w:rPr>
        <w:t>是加大乡村教师</w:t>
      </w:r>
      <w:r>
        <w:rPr>
          <w:rFonts w:hint="eastAsia" w:hAnsi="仿宋_GB2312" w:eastAsia="仿宋_GB2312"/>
          <w:sz w:val="32"/>
          <w:szCs w:val="32"/>
        </w:rPr>
        <w:t>培养</w:t>
      </w:r>
      <w:r>
        <w:rPr>
          <w:rFonts w:hAnsi="仿宋_GB2312" w:eastAsia="仿宋_GB2312"/>
          <w:sz w:val="32"/>
          <w:szCs w:val="32"/>
        </w:rPr>
        <w:t>培训</w:t>
      </w:r>
      <w:r>
        <w:rPr>
          <w:rFonts w:hint="eastAsia" w:hAnsi="仿宋_GB2312" w:eastAsia="仿宋_GB2312"/>
          <w:sz w:val="32"/>
          <w:szCs w:val="32"/>
        </w:rPr>
        <w:t>，持续推进城乡教育一体化均衡发展</w:t>
      </w:r>
      <w:r>
        <w:rPr>
          <w:rFonts w:hAnsi="仿宋_GB2312" w:eastAsia="仿宋_GB2312"/>
          <w:sz w:val="32"/>
          <w:szCs w:val="32"/>
        </w:rPr>
        <w:t>。</w:t>
      </w:r>
      <w:r>
        <w:rPr>
          <w:rFonts w:hint="eastAsia" w:hAnsi="仿宋_GB2312" w:eastAsia="仿宋_GB2312"/>
          <w:sz w:val="32"/>
          <w:szCs w:val="32"/>
        </w:rPr>
        <w:t>各级教育部门要积极加强乡村教师的岗前培训，中小学教师“国培”计划和“省培”项目进一步向乡村学校倾斜，切实抓好新入职教师的师德师风和业务能力培训，努力提升乡村教师综合素质，大力激发乡村教师从教热情。实施“卓越教师培养计划”，推进地方政府、高校、中小学“三位一体”的协同培养教师新机制，重点为乡村学校培养学有专长、胜任多学科教学的小学全科教师、“一专多能”的初中短缺学科教师和幼儿园教师，推动各地与高校联合定向培养“本土化”的中小学教师。积极构建一体化的“互联网+教师培训”平台，发挥好教育扶智平台作用，为乡村教师专业发展创造便利条件。</w:t>
      </w:r>
    </w:p>
    <w:p>
      <w:pPr>
        <w:spacing w:line="338" w:lineRule="auto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四</w:t>
      </w:r>
      <w:r>
        <w:rPr>
          <w:rFonts w:hAnsi="仿宋_GB2312" w:eastAsia="仿宋_GB2312"/>
          <w:sz w:val="32"/>
          <w:szCs w:val="32"/>
        </w:rPr>
        <w:t>是继续实施乡村优秀教师培养奖励计划，积极引导优质教育资源和优秀教师向乡村流动。通过抓好对乡村优秀青年教师</w:t>
      </w:r>
      <w:r>
        <w:rPr>
          <w:rFonts w:hint="eastAsia" w:hAnsi="仿宋_GB2312" w:eastAsia="仿宋_GB2312"/>
          <w:sz w:val="32"/>
          <w:szCs w:val="32"/>
        </w:rPr>
        <w:t>的</w:t>
      </w:r>
      <w:r>
        <w:rPr>
          <w:rFonts w:hAnsi="仿宋_GB2312" w:eastAsia="仿宋_GB2312"/>
          <w:sz w:val="32"/>
          <w:szCs w:val="32"/>
        </w:rPr>
        <w:t>培养和鼓励，努力实现让优秀师资“下得去、留得住、教得好”的总体目标。同时，通过深化改革，</w:t>
      </w:r>
      <w:r>
        <w:rPr>
          <w:rFonts w:hint="eastAsia" w:hAnsi="仿宋_GB2312" w:eastAsia="仿宋_GB2312"/>
          <w:sz w:val="32"/>
          <w:szCs w:val="32"/>
        </w:rPr>
        <w:t>在</w:t>
      </w:r>
      <w:r>
        <w:rPr>
          <w:rFonts w:hAnsi="仿宋_GB2312" w:eastAsia="仿宋_GB2312"/>
          <w:sz w:val="32"/>
          <w:szCs w:val="32"/>
        </w:rPr>
        <w:t>推动城区中小学教师职称评聘、评先评优等</w:t>
      </w:r>
      <w:r>
        <w:rPr>
          <w:rFonts w:hint="eastAsia" w:hAnsi="仿宋_GB2312" w:eastAsia="仿宋_GB2312"/>
          <w:sz w:val="32"/>
          <w:szCs w:val="32"/>
        </w:rPr>
        <w:t>环节</w:t>
      </w:r>
      <w:r>
        <w:rPr>
          <w:rFonts w:hAnsi="仿宋_GB2312" w:eastAsia="仿宋_GB2312"/>
          <w:sz w:val="32"/>
          <w:szCs w:val="32"/>
        </w:rPr>
        <w:t>中，进一步加大向有艰苦边远地区学校任教或者支教经历的教师倾斜，积极引导优质教育资源和优秀教师向乡村流动。</w:t>
      </w:r>
    </w:p>
    <w:p>
      <w:pPr>
        <w:spacing w:line="338" w:lineRule="auto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五是不断加大</w:t>
      </w:r>
      <w:r>
        <w:rPr>
          <w:rFonts w:hint="eastAsia" w:hAnsi="仿宋_GB2312" w:eastAsia="仿宋_GB2312"/>
          <w:sz w:val="32"/>
          <w:szCs w:val="32"/>
        </w:rPr>
        <w:t>对</w:t>
      </w:r>
      <w:r>
        <w:rPr>
          <w:rFonts w:hAnsi="仿宋_GB2312" w:eastAsia="仿宋_GB2312"/>
          <w:sz w:val="32"/>
          <w:szCs w:val="32"/>
        </w:rPr>
        <w:t>乡村教育</w:t>
      </w:r>
      <w:r>
        <w:rPr>
          <w:rFonts w:hint="eastAsia" w:hAnsi="仿宋_GB2312" w:eastAsia="仿宋_GB2312"/>
          <w:sz w:val="32"/>
          <w:szCs w:val="32"/>
        </w:rPr>
        <w:t>的</w:t>
      </w:r>
      <w:r>
        <w:rPr>
          <w:rFonts w:hAnsi="仿宋_GB2312" w:eastAsia="仿宋_GB2312"/>
          <w:sz w:val="32"/>
          <w:szCs w:val="32"/>
        </w:rPr>
        <w:t>投入</w:t>
      </w:r>
      <w:r>
        <w:rPr>
          <w:rFonts w:hint="eastAsia" w:hAnsi="仿宋_GB2312" w:eastAsia="仿宋_GB2312"/>
          <w:sz w:val="32"/>
          <w:szCs w:val="32"/>
        </w:rPr>
        <w:t>，</w:t>
      </w:r>
      <w:r>
        <w:rPr>
          <w:rFonts w:hAnsi="仿宋_GB2312" w:eastAsia="仿宋_GB2312"/>
          <w:sz w:val="32"/>
          <w:szCs w:val="32"/>
        </w:rPr>
        <w:t>稳定和吸引更多优秀人</w:t>
      </w:r>
      <w:r>
        <w:rPr>
          <w:rFonts w:hint="eastAsia" w:hAnsi="仿宋_GB2312" w:eastAsia="仿宋_GB2312"/>
          <w:sz w:val="32"/>
          <w:szCs w:val="32"/>
        </w:rPr>
        <w:t>才服务</w:t>
      </w:r>
      <w:r>
        <w:rPr>
          <w:rFonts w:hAnsi="仿宋_GB2312" w:eastAsia="仿宋_GB2312"/>
          <w:sz w:val="32"/>
          <w:szCs w:val="32"/>
        </w:rPr>
        <w:t>乡村。2020年，中央、省级财政下达关于乡村教师奖补资金共计3.17亿元；2021年截至目前，中央、省级财政下达关于乡村教师奖补资金共计1.79亿元，支持</w:t>
      </w:r>
      <w:r>
        <w:rPr>
          <w:rFonts w:hint="eastAsia" w:hAnsi="仿宋_GB2312" w:eastAsia="仿宋_GB2312"/>
          <w:sz w:val="32"/>
          <w:szCs w:val="32"/>
        </w:rPr>
        <w:t>为</w:t>
      </w:r>
      <w:r>
        <w:rPr>
          <w:rFonts w:hAnsi="仿宋_GB2312" w:eastAsia="仿宋_GB2312"/>
          <w:sz w:val="32"/>
          <w:szCs w:val="32"/>
        </w:rPr>
        <w:t>乡村教师发放生活补助，提高岗位吸引力，稳定和吸引更多的优秀人</w:t>
      </w:r>
      <w:r>
        <w:rPr>
          <w:rFonts w:hint="eastAsia" w:hAnsi="仿宋_GB2312" w:eastAsia="仿宋_GB2312"/>
          <w:sz w:val="32"/>
          <w:szCs w:val="32"/>
        </w:rPr>
        <w:t>才</w:t>
      </w:r>
      <w:r>
        <w:rPr>
          <w:rFonts w:hAnsi="仿宋_GB2312" w:eastAsia="仿宋_GB2312"/>
          <w:sz w:val="32"/>
          <w:szCs w:val="32"/>
        </w:rPr>
        <w:t>扎根乡村、长期从教。后续，省教育</w:t>
      </w:r>
      <w:r>
        <w:rPr>
          <w:rFonts w:hint="eastAsia" w:hAnsi="仿宋_GB2312" w:eastAsia="仿宋_GB2312"/>
          <w:sz w:val="32"/>
          <w:szCs w:val="32"/>
        </w:rPr>
        <w:t>厅</w:t>
      </w:r>
      <w:r>
        <w:rPr>
          <w:rFonts w:hAnsi="仿宋_GB2312" w:eastAsia="仿宋_GB2312"/>
          <w:sz w:val="32"/>
          <w:szCs w:val="32"/>
        </w:rPr>
        <w:t>、省财政</w:t>
      </w:r>
      <w:r>
        <w:rPr>
          <w:rFonts w:hint="eastAsia" w:hAnsi="仿宋_GB2312" w:eastAsia="仿宋_GB2312"/>
          <w:sz w:val="32"/>
          <w:szCs w:val="32"/>
        </w:rPr>
        <w:t>厅还</w:t>
      </w:r>
      <w:r>
        <w:rPr>
          <w:rFonts w:hAnsi="仿宋_GB2312" w:eastAsia="仿宋_GB2312"/>
          <w:sz w:val="32"/>
          <w:szCs w:val="32"/>
        </w:rPr>
        <w:t>将继续督促市县落实好乡村教师生活补助政策，保障乡村教师工资等待遇落实到位。</w:t>
      </w:r>
    </w:p>
    <w:p>
      <w:pPr>
        <w:spacing w:line="338" w:lineRule="auto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我们相信，在</w:t>
      </w:r>
      <w:r>
        <w:rPr>
          <w:rFonts w:hint="eastAsia" w:hAnsi="仿宋_GB2312" w:eastAsia="仿宋_GB2312"/>
          <w:sz w:val="32"/>
          <w:szCs w:val="32"/>
        </w:rPr>
        <w:t>各级</w:t>
      </w:r>
      <w:r>
        <w:rPr>
          <w:rFonts w:hAnsi="仿宋_GB2312" w:eastAsia="仿宋_GB2312"/>
          <w:sz w:val="32"/>
          <w:szCs w:val="32"/>
        </w:rPr>
        <w:t>党</w:t>
      </w:r>
      <w:r>
        <w:rPr>
          <w:rFonts w:hint="eastAsia" w:hAnsi="仿宋_GB2312" w:eastAsia="仿宋_GB2312"/>
          <w:sz w:val="32"/>
          <w:szCs w:val="32"/>
        </w:rPr>
        <w:t>委、</w:t>
      </w:r>
      <w:r>
        <w:rPr>
          <w:rFonts w:hAnsi="仿宋_GB2312" w:eastAsia="仿宋_GB2312"/>
          <w:sz w:val="32"/>
          <w:szCs w:val="32"/>
        </w:rPr>
        <w:t>政府的重视下，在各</w:t>
      </w:r>
      <w:r>
        <w:rPr>
          <w:rFonts w:hint="eastAsia" w:hAnsi="仿宋_GB2312" w:eastAsia="仿宋_GB2312"/>
          <w:sz w:val="32"/>
          <w:szCs w:val="32"/>
        </w:rPr>
        <w:t>有</w:t>
      </w:r>
      <w:r>
        <w:rPr>
          <w:rFonts w:hAnsi="仿宋_GB2312" w:eastAsia="仿宋_GB2312"/>
          <w:sz w:val="32"/>
          <w:szCs w:val="32"/>
        </w:rPr>
        <w:t>关部门的共同努力下，乡村教育将会迎来更</w:t>
      </w:r>
      <w:r>
        <w:rPr>
          <w:rFonts w:hint="eastAsia" w:hAnsi="仿宋_GB2312" w:eastAsia="仿宋_GB2312"/>
          <w:sz w:val="32"/>
          <w:szCs w:val="32"/>
        </w:rPr>
        <w:t>加健康良性的</w:t>
      </w:r>
      <w:r>
        <w:rPr>
          <w:rFonts w:hAnsi="仿宋_GB2312" w:eastAsia="仿宋_GB2312"/>
          <w:sz w:val="32"/>
          <w:szCs w:val="32"/>
        </w:rPr>
        <w:t>发展，乡村教师队伍建设将</w:t>
      </w:r>
      <w:r>
        <w:rPr>
          <w:rFonts w:hint="eastAsia" w:hAnsi="仿宋_GB2312" w:eastAsia="仿宋_GB2312"/>
          <w:sz w:val="32"/>
          <w:szCs w:val="32"/>
        </w:rPr>
        <w:t>会</w:t>
      </w:r>
      <w:r>
        <w:rPr>
          <w:rFonts w:hAnsi="仿宋_GB2312" w:eastAsia="仿宋_GB2312"/>
          <w:sz w:val="32"/>
          <w:szCs w:val="32"/>
        </w:rPr>
        <w:t>迎来更为美好的明天。</w:t>
      </w:r>
      <w:bookmarkStart w:id="0" w:name="_GoBack"/>
      <w:bookmarkEnd w:id="0"/>
    </w:p>
    <w:p>
      <w:pPr>
        <w:pStyle w:val="5"/>
        <w:spacing w:line="338" w:lineRule="auto"/>
        <w:ind w:firstLine="5760" w:firstLineChars="18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陕西省教育厅</w:t>
      </w:r>
    </w:p>
    <w:p>
      <w:pPr>
        <w:pStyle w:val="5"/>
        <w:spacing w:line="338" w:lineRule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       2021</w:t>
      </w:r>
      <w:r>
        <w:rPr>
          <w:rFonts w:ascii="Times New Roman" w:hAnsi="仿宋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</w:rPr>
        <w:t>5</w:t>
      </w:r>
      <w:r>
        <w:rPr>
          <w:rFonts w:ascii="Times New Roman" w:hAnsi="仿宋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</w:rPr>
        <w:t>27</w:t>
      </w:r>
      <w:r>
        <w:rPr>
          <w:rFonts w:ascii="Times New Roman" w:hAnsi="仿宋" w:eastAsia="仿宋"/>
          <w:sz w:val="32"/>
          <w:szCs w:val="32"/>
        </w:rPr>
        <w:t>日</w:t>
      </w:r>
    </w:p>
    <w:p>
      <w:pPr>
        <w:pStyle w:val="5"/>
        <w:spacing w:line="338" w:lineRule="auto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</w:t>
      </w:r>
    </w:p>
    <w:sectPr>
      <w:footerReference r:id="rId3" w:type="default"/>
      <w:pgSz w:w="11907" w:h="16840"/>
      <w:pgMar w:top="2098" w:right="1418" w:bottom="1985" w:left="1418" w:header="851" w:footer="1644" w:gutter="17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88925" cy="153035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2.05pt;width:22.7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9uBk7SAAAAAwEAAA8AAAAAAAAAAQAgAAAAIgAAAGRycy9kb3ducmV2Lnht&#10;bFBLAQIUABQAAAAIAIdO4kC4ANJ9xgEAAGcDAAAOAAAAAAAAAAEAIAAAACE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2"/>
    <w:rsid w:val="0001287C"/>
    <w:rsid w:val="00016B63"/>
    <w:rsid w:val="00023932"/>
    <w:rsid w:val="000864E4"/>
    <w:rsid w:val="00103ECC"/>
    <w:rsid w:val="001235B0"/>
    <w:rsid w:val="00140161"/>
    <w:rsid w:val="00193872"/>
    <w:rsid w:val="00195031"/>
    <w:rsid w:val="00213127"/>
    <w:rsid w:val="0025221F"/>
    <w:rsid w:val="00335F71"/>
    <w:rsid w:val="004069C5"/>
    <w:rsid w:val="00435649"/>
    <w:rsid w:val="00490B5B"/>
    <w:rsid w:val="00495F9C"/>
    <w:rsid w:val="004A68D8"/>
    <w:rsid w:val="004B13C9"/>
    <w:rsid w:val="00507B2B"/>
    <w:rsid w:val="0053094C"/>
    <w:rsid w:val="00551726"/>
    <w:rsid w:val="005559F2"/>
    <w:rsid w:val="00571914"/>
    <w:rsid w:val="005906B9"/>
    <w:rsid w:val="005A031E"/>
    <w:rsid w:val="005D0B3D"/>
    <w:rsid w:val="0060684E"/>
    <w:rsid w:val="006472EB"/>
    <w:rsid w:val="006669D4"/>
    <w:rsid w:val="00785395"/>
    <w:rsid w:val="00785ED5"/>
    <w:rsid w:val="007B1752"/>
    <w:rsid w:val="00887061"/>
    <w:rsid w:val="008B309B"/>
    <w:rsid w:val="008F6BBA"/>
    <w:rsid w:val="00995903"/>
    <w:rsid w:val="009D332C"/>
    <w:rsid w:val="009E6B5E"/>
    <w:rsid w:val="00A06521"/>
    <w:rsid w:val="00A141D9"/>
    <w:rsid w:val="00A31AD0"/>
    <w:rsid w:val="00A724C7"/>
    <w:rsid w:val="00AB43FE"/>
    <w:rsid w:val="00AD016F"/>
    <w:rsid w:val="00B34D89"/>
    <w:rsid w:val="00B65C16"/>
    <w:rsid w:val="00B8169A"/>
    <w:rsid w:val="00BA77A6"/>
    <w:rsid w:val="00BE01C6"/>
    <w:rsid w:val="00BF111F"/>
    <w:rsid w:val="00C62C72"/>
    <w:rsid w:val="00C84289"/>
    <w:rsid w:val="00CA02F8"/>
    <w:rsid w:val="00CB0845"/>
    <w:rsid w:val="00CE5A26"/>
    <w:rsid w:val="00D619DC"/>
    <w:rsid w:val="00DB6B6B"/>
    <w:rsid w:val="00E45481"/>
    <w:rsid w:val="00F033BE"/>
    <w:rsid w:val="00F132E0"/>
    <w:rsid w:val="00F50876"/>
    <w:rsid w:val="00F666D5"/>
    <w:rsid w:val="00F73756"/>
    <w:rsid w:val="00F76E18"/>
    <w:rsid w:val="00FC08E7"/>
    <w:rsid w:val="00FC1843"/>
    <w:rsid w:val="00FD4553"/>
    <w:rsid w:val="00FD61FF"/>
    <w:rsid w:val="00FE5D00"/>
    <w:rsid w:val="14517ABA"/>
    <w:rsid w:val="1E2077D5"/>
    <w:rsid w:val="2A5B06F1"/>
    <w:rsid w:val="2B8F452F"/>
    <w:rsid w:val="3144686D"/>
    <w:rsid w:val="34365EA8"/>
    <w:rsid w:val="393877F5"/>
    <w:rsid w:val="45F34067"/>
    <w:rsid w:val="51A95D8F"/>
    <w:rsid w:val="5DCF7175"/>
    <w:rsid w:val="61A95AAF"/>
    <w:rsid w:val="64292255"/>
    <w:rsid w:val="6430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HTML 预设格式 字符"/>
    <w:basedOn w:val="7"/>
    <w:link w:val="5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5">
    <w:name w:val="Char"/>
    <w:next w:val="1"/>
    <w:qFormat/>
    <w:uiPriority w:val="0"/>
    <w:pPr>
      <w:keepNext/>
      <w:keepLines/>
      <w:spacing w:before="240" w:after="240"/>
      <w:outlineLvl w:val="7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DD56E-A90E-4131-8F00-6CBE56094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xitmi.com</Company>
  <Pages>4</Pages>
  <Words>1765</Words>
  <Characters>149</Characters>
  <Lines>1</Lines>
  <Paragraphs>3</Paragraphs>
  <TotalTime>31</TotalTime>
  <ScaleCrop>false</ScaleCrop>
  <LinksUpToDate>false</LinksUpToDate>
  <CharactersWithSpaces>1911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2021-05-20T23:34:00Z</dcterms:created>
  <dc:creator>Echo</dc:creator>
  <cp:lastModifiedBy>admin</cp:lastModifiedBy>
  <dcterms:modified xsi:type="dcterms:W3CDTF">2021-12-15T01:37:32Z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CA867D00FAD54C1080C3E2A19A7885D0</vt:lpwstr>
  </property>
  <property fmtid="{D5CDD505-2E9C-101B-9397-08002B2CF9AE}" pid="3" name="KSOProductBuildVer">
    <vt:lpwstr>2052-11.8.2.8053</vt:lpwstr>
  </property>
</Properties>
</file>