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46032" w:rsidRPr="00CE1836" w:rsidRDefault="0089572E">
      <w:pPr>
        <w:spacing w:line="560" w:lineRule="exact"/>
        <w:jc w:val="center"/>
        <w:rPr>
          <w:rFonts w:ascii="仿宋_GB2312" w:eastAsia="仿宋_GB2312" w:hAnsi="微软雅黑" w:cs="微软雅黑"/>
          <w:bCs/>
          <w:color w:val="000000" w:themeColor="text1"/>
          <w:kern w:val="0"/>
          <w:sz w:val="32"/>
          <w:szCs w:val="32"/>
        </w:rPr>
      </w:pPr>
      <w:r w:rsidRPr="00CE1836">
        <w:rPr>
          <w:rFonts w:ascii="仿宋_GB2312" w:eastAsia="仿宋_GB2312" w:hAnsi="微软雅黑" w:cs="微软雅黑" w:hint="eastAsia"/>
          <w:bCs/>
          <w:color w:val="000000" w:themeColor="text1"/>
          <w:kern w:val="0"/>
          <w:sz w:val="32"/>
          <w:szCs w:val="32"/>
        </w:rPr>
        <w:t>2019年陕西教育系统新</w:t>
      </w:r>
      <w:proofErr w:type="gramStart"/>
      <w:r w:rsidRPr="00CE1836">
        <w:rPr>
          <w:rFonts w:ascii="仿宋_GB2312" w:eastAsia="仿宋_GB2312" w:hAnsi="微软雅黑" w:cs="微软雅黑" w:hint="eastAsia"/>
          <w:bCs/>
          <w:color w:val="000000" w:themeColor="text1"/>
          <w:kern w:val="0"/>
          <w:sz w:val="32"/>
          <w:szCs w:val="32"/>
        </w:rPr>
        <w:t>媒体周榜</w:t>
      </w:r>
      <w:proofErr w:type="gramEnd"/>
      <w:r w:rsidRPr="00CE1836">
        <w:rPr>
          <w:rFonts w:ascii="仿宋_GB2312" w:eastAsia="仿宋_GB2312" w:hAnsi="微软雅黑" w:cs="微软雅黑" w:hint="eastAsia"/>
          <w:bCs/>
          <w:color w:val="000000" w:themeColor="text1"/>
          <w:kern w:val="0"/>
          <w:sz w:val="32"/>
          <w:szCs w:val="32"/>
        </w:rPr>
        <w:t>（12.22-12.28）</w:t>
      </w:r>
    </w:p>
    <w:p w:rsidR="00146032" w:rsidRPr="00CE1836" w:rsidRDefault="0089572E">
      <w:pPr>
        <w:spacing w:line="560" w:lineRule="exact"/>
        <w:jc w:val="center"/>
        <w:rPr>
          <w:rFonts w:ascii="仿宋_GB2312" w:eastAsia="仿宋_GB2312" w:hAnsi="微软雅黑" w:cs="微软雅黑"/>
          <w:bCs/>
          <w:color w:val="000000" w:themeColor="text1"/>
          <w:kern w:val="0"/>
          <w:sz w:val="32"/>
          <w:szCs w:val="32"/>
        </w:rPr>
      </w:pPr>
      <w:r w:rsidRPr="00CE1836">
        <w:rPr>
          <w:rFonts w:ascii="仿宋_GB2312" w:eastAsia="仿宋_GB2312" w:hAnsi="微软雅黑" w:cs="微软雅黑" w:hint="eastAsia"/>
          <w:bCs/>
          <w:color w:val="000000" w:themeColor="text1"/>
          <w:kern w:val="0"/>
          <w:sz w:val="32"/>
          <w:szCs w:val="32"/>
        </w:rPr>
        <w:t>来源：陕西省教育新媒体研究院</w:t>
      </w:r>
    </w:p>
    <w:p w:rsidR="00146032" w:rsidRPr="00CE1836" w:rsidRDefault="0089572E">
      <w:pPr>
        <w:spacing w:line="560" w:lineRule="exact"/>
        <w:jc w:val="center"/>
        <w:rPr>
          <w:rFonts w:ascii="仿宋_GB2312" w:eastAsia="仿宋_GB2312" w:hAnsi="微软雅黑" w:cs="微软雅黑"/>
          <w:b/>
          <w:bCs/>
          <w:color w:val="000000" w:themeColor="text1"/>
          <w:kern w:val="0"/>
          <w:sz w:val="32"/>
          <w:szCs w:val="32"/>
        </w:rPr>
      </w:pPr>
      <w:proofErr w:type="gramStart"/>
      <w:r w:rsidRPr="00CE1836">
        <w:rPr>
          <w:rFonts w:ascii="仿宋_GB2312" w:eastAsia="仿宋_GB2312" w:hAnsi="微软雅黑" w:cs="微软雅黑" w:hint="eastAsia"/>
          <w:b/>
          <w:bCs/>
          <w:color w:val="000000" w:themeColor="text1"/>
          <w:kern w:val="0"/>
          <w:sz w:val="32"/>
          <w:szCs w:val="32"/>
        </w:rPr>
        <w:t>微博部分</w:t>
      </w:r>
      <w:proofErr w:type="gramEnd"/>
    </w:p>
    <w:p w:rsidR="00146032" w:rsidRPr="00CE1836" w:rsidRDefault="0089572E" w:rsidP="004214E5">
      <w:pPr>
        <w:jc w:val="center"/>
        <w:rPr>
          <w:rFonts w:ascii="仿宋_GB2312" w:eastAsia="仿宋_GB2312" w:hAnsi="微软雅黑" w:cs="微软雅黑"/>
          <w:b/>
          <w:bCs/>
          <w:color w:val="000000" w:themeColor="text1"/>
          <w:kern w:val="0"/>
          <w:sz w:val="32"/>
          <w:szCs w:val="32"/>
        </w:rPr>
      </w:pPr>
      <w:r w:rsidRPr="00CE1836">
        <w:rPr>
          <w:rFonts w:ascii="仿宋_GB2312" w:eastAsia="仿宋_GB2312" w:hAnsi="微软雅黑" w:cs="微软雅黑" w:hint="eastAsia"/>
          <w:b/>
          <w:bCs/>
          <w:noProof/>
          <w:color w:val="000000" w:themeColor="text1"/>
          <w:kern w:val="0"/>
          <w:sz w:val="32"/>
          <w:szCs w:val="32"/>
        </w:rPr>
        <w:drawing>
          <wp:inline distT="0" distB="0" distL="114300" distR="114300">
            <wp:extent cx="4641850" cy="1978025"/>
            <wp:effectExtent l="0" t="0" r="6350" b="3175"/>
            <wp:docPr id="11" name="图片 11" descr="部门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部门微博"/>
                    <pic:cNvPicPr>
                      <a:picLocks noChangeAspect="1"/>
                    </pic:cNvPicPr>
                  </pic:nvPicPr>
                  <pic:blipFill>
                    <a:blip r:embed="rId8"/>
                    <a:stretch>
                      <a:fillRect/>
                    </a:stretch>
                  </pic:blipFill>
                  <pic:spPr>
                    <a:xfrm>
                      <a:off x="0" y="0"/>
                      <a:ext cx="4641850" cy="1978025"/>
                    </a:xfrm>
                    <a:prstGeom prst="rect">
                      <a:avLst/>
                    </a:prstGeom>
                  </pic:spPr>
                </pic:pic>
              </a:graphicData>
            </a:graphic>
          </wp:inline>
        </w:drawing>
      </w:r>
    </w:p>
    <w:p w:rsidR="00146032" w:rsidRPr="00CE1836" w:rsidRDefault="0089572E" w:rsidP="00126C3C">
      <w:pPr>
        <w:jc w:val="center"/>
        <w:rPr>
          <w:rFonts w:ascii="仿宋_GB2312" w:eastAsia="仿宋_GB2312" w:hAnsi="微软雅黑" w:cs="微软雅黑"/>
          <w:b/>
          <w:bCs/>
          <w:color w:val="000000" w:themeColor="text1"/>
          <w:kern w:val="0"/>
          <w:sz w:val="32"/>
          <w:szCs w:val="32"/>
        </w:rPr>
      </w:pPr>
      <w:r w:rsidRPr="00CE1836">
        <w:rPr>
          <w:rFonts w:ascii="仿宋_GB2312" w:eastAsia="仿宋_GB2312" w:hAnsi="微软雅黑" w:cs="微软雅黑" w:hint="eastAsia"/>
          <w:b/>
          <w:bCs/>
          <w:noProof/>
          <w:color w:val="000000" w:themeColor="text1"/>
          <w:kern w:val="0"/>
          <w:sz w:val="32"/>
          <w:szCs w:val="32"/>
        </w:rPr>
        <w:drawing>
          <wp:inline distT="0" distB="0" distL="114300" distR="114300">
            <wp:extent cx="4641850" cy="5398135"/>
            <wp:effectExtent l="0" t="0" r="6350" b="12065"/>
            <wp:docPr id="12" name="图片 12" descr="大学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大学微博"/>
                    <pic:cNvPicPr>
                      <a:picLocks noChangeAspect="1"/>
                    </pic:cNvPicPr>
                  </pic:nvPicPr>
                  <pic:blipFill>
                    <a:blip r:embed="rId9"/>
                    <a:stretch>
                      <a:fillRect/>
                    </a:stretch>
                  </pic:blipFill>
                  <pic:spPr>
                    <a:xfrm>
                      <a:off x="0" y="0"/>
                      <a:ext cx="4641850" cy="5398135"/>
                    </a:xfrm>
                    <a:prstGeom prst="rect">
                      <a:avLst/>
                    </a:prstGeom>
                  </pic:spPr>
                </pic:pic>
              </a:graphicData>
            </a:graphic>
          </wp:inline>
        </w:drawing>
      </w:r>
    </w:p>
    <w:p w:rsidR="00146032" w:rsidRPr="00CE1836" w:rsidRDefault="0089572E">
      <w:pPr>
        <w:widowControl/>
        <w:spacing w:line="360" w:lineRule="auto"/>
        <w:jc w:val="left"/>
        <w:rPr>
          <w:rFonts w:ascii="仿宋_GB2312" w:eastAsia="仿宋_GB2312" w:hAnsi="微软雅黑" w:cs="微软雅黑"/>
          <w:b/>
          <w:bCs/>
          <w:color w:val="000000" w:themeColor="text1"/>
          <w:kern w:val="0"/>
          <w:sz w:val="32"/>
          <w:szCs w:val="32"/>
        </w:rPr>
      </w:pPr>
      <w:r w:rsidRPr="00CE1836">
        <w:rPr>
          <w:rFonts w:ascii="仿宋_GB2312" w:eastAsia="仿宋_GB2312" w:hAnsi="微软雅黑" w:cs="微软雅黑" w:hint="eastAsia"/>
          <w:b/>
          <w:bCs/>
          <w:noProof/>
          <w:color w:val="000000" w:themeColor="text1"/>
          <w:kern w:val="0"/>
          <w:sz w:val="32"/>
          <w:szCs w:val="32"/>
        </w:rPr>
        <w:lastRenderedPageBreak/>
        <w:drawing>
          <wp:inline distT="0" distB="0" distL="114300" distR="114300">
            <wp:extent cx="5266690" cy="2819400"/>
            <wp:effectExtent l="0" t="0" r="0" b="0"/>
            <wp:docPr id="13" name="图片 13" descr="微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博1"/>
                    <pic:cNvPicPr>
                      <a:picLocks noChangeAspect="1"/>
                    </pic:cNvPicPr>
                  </pic:nvPicPr>
                  <pic:blipFill>
                    <a:blip r:embed="rId10"/>
                    <a:stretch>
                      <a:fillRect/>
                    </a:stretch>
                  </pic:blipFill>
                  <pic:spPr>
                    <a:xfrm>
                      <a:off x="0" y="0"/>
                      <a:ext cx="5266690" cy="2819400"/>
                    </a:xfrm>
                    <a:prstGeom prst="rect">
                      <a:avLst/>
                    </a:prstGeom>
                  </pic:spPr>
                </pic:pic>
              </a:graphicData>
            </a:graphic>
          </wp:inline>
        </w:drawing>
      </w:r>
    </w:p>
    <w:p w:rsidR="00146032" w:rsidRPr="00CE1836" w:rsidRDefault="0089572E">
      <w:pPr>
        <w:widowControl/>
        <w:spacing w:line="360" w:lineRule="auto"/>
        <w:jc w:val="left"/>
        <w:rPr>
          <w:rFonts w:ascii="仿宋_GB2312" w:eastAsia="仿宋_GB2312" w:hAnsi="微软雅黑" w:cs="微软雅黑"/>
          <w:b/>
          <w:bCs/>
          <w:color w:val="000000" w:themeColor="text1"/>
          <w:kern w:val="0"/>
          <w:sz w:val="32"/>
          <w:szCs w:val="32"/>
        </w:rPr>
      </w:pPr>
      <w:r w:rsidRPr="00CE1836">
        <w:rPr>
          <w:rFonts w:ascii="仿宋_GB2312" w:eastAsia="仿宋_GB2312" w:hAnsi="微软雅黑" w:cs="微软雅黑" w:hint="eastAsia"/>
          <w:b/>
          <w:bCs/>
          <w:noProof/>
          <w:color w:val="000000" w:themeColor="text1"/>
          <w:kern w:val="0"/>
          <w:sz w:val="32"/>
          <w:szCs w:val="32"/>
        </w:rPr>
        <w:drawing>
          <wp:inline distT="0" distB="0" distL="114300" distR="114300">
            <wp:extent cx="5266690" cy="2781935"/>
            <wp:effectExtent l="0" t="0" r="0" b="0"/>
            <wp:docPr id="14" name="图片 14" descr="微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博2"/>
                    <pic:cNvPicPr>
                      <a:picLocks noChangeAspect="1"/>
                    </pic:cNvPicPr>
                  </pic:nvPicPr>
                  <pic:blipFill>
                    <a:blip r:embed="rId11"/>
                    <a:stretch>
                      <a:fillRect/>
                    </a:stretch>
                  </pic:blipFill>
                  <pic:spPr>
                    <a:xfrm>
                      <a:off x="0" y="0"/>
                      <a:ext cx="5266690" cy="2781935"/>
                    </a:xfrm>
                    <a:prstGeom prst="rect">
                      <a:avLst/>
                    </a:prstGeom>
                  </pic:spPr>
                </pic:pic>
              </a:graphicData>
            </a:graphic>
          </wp:inline>
        </w:drawing>
      </w:r>
    </w:p>
    <w:p w:rsidR="00146032" w:rsidRPr="00CE1836" w:rsidRDefault="0089572E">
      <w:pPr>
        <w:widowControl/>
        <w:spacing w:line="360" w:lineRule="auto"/>
        <w:jc w:val="left"/>
        <w:rPr>
          <w:rFonts w:ascii="仿宋_GB2312" w:eastAsia="仿宋_GB2312" w:hAnsi="微软雅黑" w:cs="微软雅黑"/>
          <w:b/>
          <w:bCs/>
          <w:color w:val="000000" w:themeColor="text1"/>
          <w:kern w:val="0"/>
          <w:sz w:val="32"/>
          <w:szCs w:val="32"/>
        </w:rPr>
      </w:pPr>
      <w:r w:rsidRPr="00CE1836">
        <w:rPr>
          <w:rFonts w:ascii="仿宋_GB2312" w:eastAsia="仿宋_GB2312" w:hAnsi="微软雅黑" w:cs="微软雅黑" w:hint="eastAsia"/>
          <w:b/>
          <w:bCs/>
          <w:noProof/>
          <w:color w:val="000000" w:themeColor="text1"/>
          <w:kern w:val="0"/>
          <w:sz w:val="32"/>
          <w:szCs w:val="32"/>
        </w:rPr>
        <w:drawing>
          <wp:inline distT="0" distB="0" distL="114300" distR="114300">
            <wp:extent cx="5266690" cy="2762885"/>
            <wp:effectExtent l="0" t="0" r="0" b="0"/>
            <wp:docPr id="15" name="图片 15" descr="微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博3"/>
                    <pic:cNvPicPr>
                      <a:picLocks noChangeAspect="1"/>
                    </pic:cNvPicPr>
                  </pic:nvPicPr>
                  <pic:blipFill>
                    <a:blip r:embed="rId12"/>
                    <a:stretch>
                      <a:fillRect/>
                    </a:stretch>
                  </pic:blipFill>
                  <pic:spPr>
                    <a:xfrm>
                      <a:off x="0" y="0"/>
                      <a:ext cx="5266690" cy="2762885"/>
                    </a:xfrm>
                    <a:prstGeom prst="rect">
                      <a:avLst/>
                    </a:prstGeom>
                  </pic:spPr>
                </pic:pic>
              </a:graphicData>
            </a:graphic>
          </wp:inline>
        </w:drawing>
      </w:r>
    </w:p>
    <w:p w:rsidR="00146032" w:rsidRPr="00CE1836" w:rsidRDefault="0089572E">
      <w:pPr>
        <w:widowControl/>
        <w:spacing w:line="360" w:lineRule="auto"/>
        <w:ind w:firstLineChars="200" w:firstLine="643"/>
        <w:jc w:val="left"/>
        <w:rPr>
          <w:rFonts w:ascii="仿宋_GB2312" w:eastAsia="仿宋_GB2312" w:hAnsi="微软雅黑" w:cs="微软雅黑"/>
          <w:b/>
          <w:bCs/>
          <w:color w:val="000000" w:themeColor="text1"/>
          <w:kern w:val="0"/>
          <w:sz w:val="32"/>
          <w:szCs w:val="32"/>
        </w:rPr>
      </w:pPr>
      <w:r w:rsidRPr="00CE1836">
        <w:rPr>
          <w:rFonts w:ascii="仿宋_GB2312" w:eastAsia="仿宋_GB2312" w:hAnsi="微软雅黑" w:cs="微软雅黑" w:hint="eastAsia"/>
          <w:b/>
          <w:bCs/>
          <w:color w:val="000000" w:themeColor="text1"/>
          <w:kern w:val="0"/>
          <w:sz w:val="32"/>
          <w:szCs w:val="32"/>
        </w:rPr>
        <w:lastRenderedPageBreak/>
        <w:t>本周运营亮点：</w:t>
      </w:r>
    </w:p>
    <w:p w:rsidR="00146032" w:rsidRPr="00CE1836" w:rsidRDefault="0089572E">
      <w:pPr>
        <w:widowControl/>
        <w:spacing w:line="360" w:lineRule="auto"/>
        <w:ind w:firstLineChars="200" w:firstLine="640"/>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color w:val="000000" w:themeColor="text1"/>
          <w:sz w:val="32"/>
          <w:szCs w:val="32"/>
        </w:rPr>
        <w:t>新的考试信息与放假通知成为教育部</w:t>
      </w:r>
      <w:proofErr w:type="gramStart"/>
      <w:r w:rsidRPr="00CE1836">
        <w:rPr>
          <w:rFonts w:ascii="仿宋_GB2312" w:eastAsia="仿宋_GB2312" w:hAnsi="微软雅黑" w:cs="微软雅黑" w:hint="eastAsia"/>
          <w:color w:val="000000" w:themeColor="text1"/>
          <w:sz w:val="32"/>
          <w:szCs w:val="32"/>
        </w:rPr>
        <w:t>门内容</w:t>
      </w:r>
      <w:proofErr w:type="gramEnd"/>
      <w:r w:rsidRPr="00CE1836">
        <w:rPr>
          <w:rFonts w:ascii="仿宋_GB2312" w:eastAsia="仿宋_GB2312" w:hAnsi="微软雅黑" w:cs="微软雅黑" w:hint="eastAsia"/>
          <w:color w:val="000000" w:themeColor="text1"/>
          <w:sz w:val="32"/>
          <w:szCs w:val="32"/>
        </w:rPr>
        <w:t>重点。在高校新媒体方面，年度盘点成为亮点内容。</w:t>
      </w:r>
    </w:p>
    <w:p w:rsidR="00146032" w:rsidRPr="00CE1836" w:rsidRDefault="0089572E">
      <w:pPr>
        <w:widowControl/>
        <w:spacing w:line="360" w:lineRule="auto"/>
        <w:ind w:firstLineChars="200" w:firstLine="643"/>
        <w:jc w:val="left"/>
        <w:rPr>
          <w:rFonts w:ascii="仿宋_GB2312" w:eastAsia="仿宋_GB2312" w:hAnsi="微软雅黑" w:cs="微软雅黑"/>
          <w:b/>
          <w:bCs/>
          <w:color w:val="000000" w:themeColor="text1"/>
          <w:kern w:val="0"/>
          <w:sz w:val="32"/>
          <w:szCs w:val="32"/>
        </w:rPr>
      </w:pPr>
      <w:r w:rsidRPr="00CE1836">
        <w:rPr>
          <w:rFonts w:ascii="仿宋_GB2312" w:eastAsia="仿宋_GB2312" w:hAnsi="微软雅黑" w:cs="微软雅黑" w:hint="eastAsia"/>
          <w:b/>
          <w:bCs/>
          <w:color w:val="000000" w:themeColor="text1"/>
          <w:kern w:val="0"/>
          <w:sz w:val="32"/>
          <w:szCs w:val="32"/>
        </w:rPr>
        <w:t>本周问题汇总：</w:t>
      </w:r>
    </w:p>
    <w:p w:rsidR="00146032" w:rsidRPr="00CE1836" w:rsidRDefault="0089572E" w:rsidP="00126C3C">
      <w:pPr>
        <w:widowControl/>
        <w:spacing w:line="360" w:lineRule="auto"/>
        <w:ind w:firstLineChars="200" w:firstLine="640"/>
        <w:jc w:val="left"/>
        <w:rPr>
          <w:rFonts w:ascii="仿宋_GB2312" w:eastAsia="仿宋_GB2312" w:hAnsi="微软雅黑" w:cs="微软雅黑"/>
          <w:color w:val="000000" w:themeColor="text1"/>
          <w:kern w:val="0"/>
          <w:sz w:val="32"/>
          <w:szCs w:val="32"/>
        </w:rPr>
      </w:pPr>
      <w:r w:rsidRPr="00CE1836">
        <w:rPr>
          <w:rFonts w:ascii="仿宋_GB2312" w:eastAsia="仿宋_GB2312" w:hAnsi="微软雅黑" w:cs="微软雅黑" w:hint="eastAsia"/>
          <w:color w:val="000000" w:themeColor="text1"/>
          <w:kern w:val="0"/>
          <w:sz w:val="32"/>
          <w:szCs w:val="32"/>
        </w:rPr>
        <w:t>教育部门方面美化度亟待提升</w:t>
      </w:r>
      <w:r w:rsidR="00126C3C" w:rsidRPr="00CE1836">
        <w:rPr>
          <w:rFonts w:ascii="仿宋_GB2312" w:eastAsia="仿宋_GB2312" w:hAnsi="微软雅黑" w:cs="微软雅黑" w:hint="eastAsia"/>
          <w:color w:val="000000" w:themeColor="text1"/>
          <w:kern w:val="0"/>
          <w:sz w:val="32"/>
          <w:szCs w:val="32"/>
        </w:rPr>
        <w:t>；</w:t>
      </w:r>
      <w:r w:rsidRPr="00CE1836">
        <w:rPr>
          <w:rFonts w:ascii="仿宋_GB2312" w:eastAsia="仿宋_GB2312" w:hAnsi="微软雅黑" w:cs="微软雅黑" w:hint="eastAsia"/>
          <w:color w:val="000000" w:themeColor="text1"/>
          <w:kern w:val="0"/>
          <w:sz w:val="32"/>
          <w:szCs w:val="32"/>
        </w:rPr>
        <w:t>高校方面内容的创新进入瓶颈期。</w:t>
      </w:r>
    </w:p>
    <w:p w:rsidR="00146032" w:rsidRPr="00CE1836" w:rsidRDefault="0089572E">
      <w:pPr>
        <w:widowControl/>
        <w:spacing w:line="360" w:lineRule="auto"/>
        <w:ind w:firstLineChars="200" w:firstLine="643"/>
        <w:jc w:val="left"/>
        <w:rPr>
          <w:rFonts w:ascii="仿宋_GB2312" w:eastAsia="仿宋_GB2312" w:hAnsi="微软雅黑" w:cs="微软雅黑"/>
          <w:b/>
          <w:bCs/>
          <w:color w:val="000000" w:themeColor="text1"/>
          <w:kern w:val="0"/>
          <w:sz w:val="32"/>
          <w:szCs w:val="32"/>
        </w:rPr>
      </w:pPr>
      <w:r w:rsidRPr="00CE1836">
        <w:rPr>
          <w:rFonts w:ascii="仿宋_GB2312" w:eastAsia="仿宋_GB2312" w:hAnsi="微软雅黑" w:cs="微软雅黑" w:hint="eastAsia"/>
          <w:b/>
          <w:bCs/>
          <w:color w:val="000000" w:themeColor="text1"/>
          <w:kern w:val="0"/>
          <w:sz w:val="32"/>
          <w:szCs w:val="32"/>
        </w:rPr>
        <w:t>近期重点：</w:t>
      </w:r>
    </w:p>
    <w:p w:rsidR="00146032" w:rsidRPr="00CE1836" w:rsidRDefault="0089572E">
      <w:pPr>
        <w:widowControl/>
        <w:spacing w:line="360" w:lineRule="auto"/>
        <w:ind w:firstLineChars="200" w:firstLine="640"/>
        <w:jc w:val="left"/>
        <w:rPr>
          <w:rFonts w:ascii="仿宋_GB2312" w:eastAsia="仿宋_GB2312" w:hAnsi="微软雅黑" w:cs="微软雅黑"/>
          <w:color w:val="000000" w:themeColor="text1"/>
          <w:kern w:val="0"/>
          <w:sz w:val="32"/>
          <w:szCs w:val="32"/>
        </w:rPr>
      </w:pPr>
      <w:r w:rsidRPr="00CE1836">
        <w:rPr>
          <w:rFonts w:ascii="仿宋_GB2312" w:eastAsia="仿宋_GB2312" w:hAnsi="微软雅黑" w:cs="微软雅黑" w:hint="eastAsia"/>
          <w:color w:val="000000" w:themeColor="text1"/>
          <w:kern w:val="0"/>
          <w:sz w:val="32"/>
          <w:szCs w:val="32"/>
        </w:rPr>
        <w:t>新年伊始，创意类归化与计划可以进行设计。</w:t>
      </w:r>
    </w:p>
    <w:p w:rsidR="00146032" w:rsidRPr="00CE1836" w:rsidRDefault="00146032">
      <w:pPr>
        <w:widowControl/>
        <w:spacing w:line="360" w:lineRule="auto"/>
        <w:ind w:firstLineChars="200" w:firstLine="640"/>
        <w:jc w:val="left"/>
        <w:rPr>
          <w:rFonts w:ascii="仿宋_GB2312" w:eastAsia="仿宋_GB2312" w:hAnsi="微软雅黑" w:cs="微软雅黑"/>
          <w:color w:val="000000" w:themeColor="text1"/>
          <w:kern w:val="0"/>
          <w:sz w:val="32"/>
          <w:szCs w:val="32"/>
        </w:rPr>
      </w:pPr>
    </w:p>
    <w:p w:rsidR="00146032" w:rsidRPr="00CE1836" w:rsidRDefault="0089572E">
      <w:pPr>
        <w:widowControl/>
        <w:spacing w:line="360" w:lineRule="auto"/>
        <w:ind w:firstLineChars="200" w:firstLine="640"/>
        <w:rPr>
          <w:rFonts w:ascii="仿宋_GB2312" w:eastAsia="仿宋_GB2312" w:hAnsi="微软雅黑" w:cs="微软雅黑"/>
          <w:color w:val="000000" w:themeColor="text1"/>
          <w:kern w:val="0"/>
          <w:sz w:val="32"/>
          <w:szCs w:val="32"/>
        </w:rPr>
      </w:pPr>
      <w:r w:rsidRPr="00CE1836">
        <w:rPr>
          <w:rFonts w:ascii="仿宋_GB2312" w:eastAsia="仿宋_GB2312" w:hAnsi="微软雅黑" w:cs="微软雅黑" w:hint="eastAsia"/>
          <w:color w:val="000000" w:themeColor="text1"/>
          <w:kern w:val="0"/>
          <w:sz w:val="32"/>
          <w:szCs w:val="32"/>
        </w:rPr>
        <w:t>为了能凸显本报告的前后对比性，本期分析依旧选取前20名的教育部</w:t>
      </w:r>
      <w:proofErr w:type="gramStart"/>
      <w:r w:rsidRPr="00CE1836">
        <w:rPr>
          <w:rFonts w:ascii="仿宋_GB2312" w:eastAsia="仿宋_GB2312" w:hAnsi="微软雅黑" w:cs="微软雅黑" w:hint="eastAsia"/>
          <w:color w:val="000000" w:themeColor="text1"/>
          <w:kern w:val="0"/>
          <w:sz w:val="32"/>
          <w:szCs w:val="32"/>
        </w:rPr>
        <w:t>门微信公</w:t>
      </w:r>
      <w:proofErr w:type="gramEnd"/>
      <w:r w:rsidRPr="00CE1836">
        <w:rPr>
          <w:rFonts w:ascii="仿宋_GB2312" w:eastAsia="仿宋_GB2312" w:hAnsi="微软雅黑" w:cs="微软雅黑" w:hint="eastAsia"/>
          <w:color w:val="000000" w:themeColor="text1"/>
          <w:kern w:val="0"/>
          <w:sz w:val="32"/>
          <w:szCs w:val="32"/>
        </w:rPr>
        <w:t>号和前50名高校官方</w:t>
      </w:r>
      <w:proofErr w:type="gramStart"/>
      <w:r w:rsidRPr="00CE1836">
        <w:rPr>
          <w:rFonts w:ascii="仿宋_GB2312" w:eastAsia="仿宋_GB2312" w:hAnsi="微软雅黑" w:cs="微软雅黑" w:hint="eastAsia"/>
          <w:color w:val="000000" w:themeColor="text1"/>
          <w:kern w:val="0"/>
          <w:sz w:val="32"/>
          <w:szCs w:val="32"/>
        </w:rPr>
        <w:t>微信公众号</w:t>
      </w:r>
      <w:proofErr w:type="gramEnd"/>
      <w:r w:rsidRPr="00CE1836">
        <w:rPr>
          <w:rFonts w:ascii="仿宋_GB2312" w:eastAsia="仿宋_GB2312" w:hAnsi="微软雅黑" w:cs="微软雅黑" w:hint="eastAsia"/>
          <w:color w:val="000000" w:themeColor="text1"/>
          <w:kern w:val="0"/>
          <w:sz w:val="32"/>
          <w:szCs w:val="32"/>
        </w:rPr>
        <w:t>作为分析对象，分析日期为2019年12月22日至2019年12月28日。</w:t>
      </w:r>
    </w:p>
    <w:p w:rsidR="00146032" w:rsidRPr="00CE1836" w:rsidRDefault="00146032">
      <w:pPr>
        <w:widowControl/>
        <w:spacing w:line="360" w:lineRule="auto"/>
        <w:ind w:firstLineChars="200" w:firstLine="640"/>
        <w:rPr>
          <w:rFonts w:ascii="仿宋_GB2312" w:eastAsia="仿宋_GB2312" w:hAnsi="微软雅黑" w:cs="微软雅黑"/>
          <w:color w:val="000000" w:themeColor="text1"/>
          <w:kern w:val="0"/>
          <w:sz w:val="32"/>
          <w:szCs w:val="32"/>
        </w:rPr>
      </w:pPr>
    </w:p>
    <w:p w:rsidR="00146032" w:rsidRPr="00CE1836" w:rsidRDefault="0089572E">
      <w:pPr>
        <w:widowControl/>
        <w:rPr>
          <w:rFonts w:ascii="仿宋_GB2312" w:eastAsia="仿宋_GB2312" w:hAnsi="微软雅黑" w:cs="微软雅黑"/>
          <w:b/>
          <w:bCs/>
          <w:color w:val="000000" w:themeColor="text1"/>
          <w:kern w:val="0"/>
          <w:sz w:val="32"/>
          <w:szCs w:val="32"/>
        </w:rPr>
      </w:pPr>
      <w:r w:rsidRPr="00CE1836">
        <w:rPr>
          <w:rFonts w:ascii="仿宋_GB2312" w:eastAsia="仿宋_GB2312" w:hAnsi="微软雅黑" w:cs="微软雅黑" w:hint="eastAsia"/>
          <w:b/>
          <w:bCs/>
          <w:color w:val="000000" w:themeColor="text1"/>
          <w:kern w:val="0"/>
          <w:sz w:val="32"/>
          <w:szCs w:val="32"/>
        </w:rPr>
        <w:t>一、数据汇总</w:t>
      </w:r>
      <w:r w:rsidRPr="00CE1836">
        <w:rPr>
          <w:rFonts w:ascii="仿宋_GB2312" w:eastAsia="仿宋_GB2312" w:hAnsi="微软雅黑" w:cs="微软雅黑" w:hint="eastAsia"/>
          <w:b/>
          <w:bCs/>
          <w:color w:val="000000" w:themeColor="text1"/>
          <w:kern w:val="0"/>
          <w:sz w:val="32"/>
          <w:szCs w:val="32"/>
        </w:rPr>
        <w:t> </w:t>
      </w:r>
    </w:p>
    <w:p w:rsidR="00146032" w:rsidRPr="00CE1836" w:rsidRDefault="0089572E">
      <w:pPr>
        <w:widowControl/>
        <w:rPr>
          <w:rFonts w:ascii="仿宋_GB2312" w:eastAsia="仿宋_GB2312" w:hAnsi="微软雅黑" w:cs="微软雅黑"/>
          <w:color w:val="000000" w:themeColor="text1"/>
          <w:kern w:val="0"/>
          <w:sz w:val="32"/>
          <w:szCs w:val="32"/>
        </w:rPr>
      </w:pPr>
      <w:r w:rsidRPr="00CE1836">
        <w:rPr>
          <w:rFonts w:ascii="仿宋_GB2312" w:eastAsia="仿宋_GB2312" w:hAnsi="微软雅黑" w:cs="微软雅黑" w:hint="eastAsia"/>
          <w:noProof/>
          <w:color w:val="000000" w:themeColor="text1"/>
          <w:kern w:val="0"/>
          <w:sz w:val="32"/>
          <w:szCs w:val="32"/>
        </w:rPr>
        <w:lastRenderedPageBreak/>
        <w:drawing>
          <wp:inline distT="0" distB="0" distL="114300" distR="114300">
            <wp:extent cx="5272405" cy="4262120"/>
            <wp:effectExtent l="0" t="0" r="4445" b="5080"/>
            <wp:docPr id="1" name="图片 1" descr="教育部门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教育部门公号"/>
                    <pic:cNvPicPr>
                      <a:picLocks noChangeAspect="1"/>
                    </pic:cNvPicPr>
                  </pic:nvPicPr>
                  <pic:blipFill>
                    <a:blip r:embed="rId13"/>
                    <a:stretch>
                      <a:fillRect/>
                    </a:stretch>
                  </pic:blipFill>
                  <pic:spPr>
                    <a:xfrm>
                      <a:off x="0" y="0"/>
                      <a:ext cx="5272405" cy="4262120"/>
                    </a:xfrm>
                    <a:prstGeom prst="rect">
                      <a:avLst/>
                    </a:prstGeom>
                  </pic:spPr>
                </pic:pic>
              </a:graphicData>
            </a:graphic>
          </wp:inline>
        </w:drawing>
      </w:r>
    </w:p>
    <w:p w:rsidR="00146032" w:rsidRPr="00CE1836" w:rsidRDefault="0089572E">
      <w:pPr>
        <w:widowControl/>
        <w:ind w:firstLineChars="200" w:firstLine="640"/>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color w:val="000000" w:themeColor="text1"/>
          <w:sz w:val="32"/>
          <w:szCs w:val="32"/>
        </w:rPr>
        <w:t>从整体数据表现来看，“陕西考试招生”“金台教育”和“韩城教育”分列榜单前三甲；榜单第四名到第十名分别为：“临渭教育”“渭滨区教育体育局”“大荔教育”“澄城教育”“合阳县教育局”“长安教育局”和“洋县教育”。</w:t>
      </w:r>
    </w:p>
    <w:p w:rsidR="00146032" w:rsidRPr="00CE1836" w:rsidRDefault="0089572E">
      <w:pPr>
        <w:spacing w:line="360" w:lineRule="auto"/>
        <w:ind w:firstLineChars="200" w:firstLine="640"/>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color w:val="000000" w:themeColor="text1"/>
          <w:kern w:val="0"/>
          <w:sz w:val="32"/>
          <w:szCs w:val="32"/>
        </w:rPr>
        <w:t>在本次观测周期中，排名前二十的教育部门官方</w:t>
      </w:r>
      <w:proofErr w:type="gramStart"/>
      <w:r w:rsidRPr="00CE1836">
        <w:rPr>
          <w:rFonts w:ascii="仿宋_GB2312" w:eastAsia="仿宋_GB2312" w:hAnsi="微软雅黑" w:cs="微软雅黑" w:hint="eastAsia"/>
          <w:color w:val="000000" w:themeColor="text1"/>
          <w:kern w:val="0"/>
          <w:sz w:val="32"/>
          <w:szCs w:val="32"/>
        </w:rPr>
        <w:t>公号共发布</w:t>
      </w:r>
      <w:proofErr w:type="gramEnd"/>
      <w:r w:rsidRPr="00CE1836">
        <w:rPr>
          <w:rFonts w:ascii="仿宋_GB2312" w:eastAsia="仿宋_GB2312" w:hAnsi="微软雅黑" w:cs="微软雅黑" w:hint="eastAsia"/>
          <w:color w:val="000000" w:themeColor="text1"/>
          <w:kern w:val="0"/>
          <w:sz w:val="32"/>
          <w:szCs w:val="32"/>
        </w:rPr>
        <w:t>文章219篇，较上周减少17篇；指数方面，有一家公号WCI指数突破900。20强总阅读量约为40万，较上周增加7万；</w:t>
      </w:r>
      <w:proofErr w:type="gramStart"/>
      <w:r w:rsidRPr="00CE1836">
        <w:rPr>
          <w:rFonts w:ascii="仿宋_GB2312" w:eastAsia="仿宋_GB2312" w:hAnsi="微软雅黑" w:cs="微软雅黑" w:hint="eastAsia"/>
          <w:color w:val="000000" w:themeColor="text1"/>
          <w:kern w:val="0"/>
          <w:sz w:val="32"/>
          <w:szCs w:val="32"/>
        </w:rPr>
        <w:t>总点赞数</w:t>
      </w:r>
      <w:proofErr w:type="gramEnd"/>
      <w:r w:rsidRPr="00CE1836">
        <w:rPr>
          <w:rFonts w:ascii="仿宋_GB2312" w:eastAsia="仿宋_GB2312" w:hAnsi="微软雅黑" w:cs="微软雅黑" w:hint="eastAsia"/>
          <w:color w:val="000000" w:themeColor="text1"/>
          <w:kern w:val="0"/>
          <w:sz w:val="32"/>
          <w:szCs w:val="32"/>
        </w:rPr>
        <w:t>3661次，与上周相比减少约1300次；共有10家公号阅读量过万</w:t>
      </w:r>
      <w:r w:rsidRPr="00CE1836">
        <w:rPr>
          <w:rFonts w:ascii="仿宋_GB2312" w:eastAsia="仿宋_GB2312" w:hAnsi="微软雅黑" w:cs="微软雅黑" w:hint="eastAsia"/>
          <w:color w:val="000000" w:themeColor="text1"/>
          <w:sz w:val="32"/>
          <w:szCs w:val="32"/>
        </w:rPr>
        <w:t>。</w:t>
      </w:r>
    </w:p>
    <w:p w:rsidR="00146032" w:rsidRPr="00CE1836" w:rsidRDefault="0089572E">
      <w:pPr>
        <w:spacing w:line="360" w:lineRule="auto"/>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noProof/>
          <w:color w:val="000000" w:themeColor="text1"/>
          <w:sz w:val="32"/>
          <w:szCs w:val="32"/>
        </w:rPr>
        <w:lastRenderedPageBreak/>
        <w:drawing>
          <wp:inline distT="0" distB="0" distL="114300" distR="114300">
            <wp:extent cx="5268595" cy="8811895"/>
            <wp:effectExtent l="0" t="0" r="8255" b="8255"/>
            <wp:docPr id="2" name="图片 2" descr="高校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高校公号"/>
                    <pic:cNvPicPr>
                      <a:picLocks noChangeAspect="1"/>
                    </pic:cNvPicPr>
                  </pic:nvPicPr>
                  <pic:blipFill>
                    <a:blip r:embed="rId14"/>
                    <a:stretch>
                      <a:fillRect/>
                    </a:stretch>
                  </pic:blipFill>
                  <pic:spPr>
                    <a:xfrm>
                      <a:off x="0" y="0"/>
                      <a:ext cx="5268595" cy="8811895"/>
                    </a:xfrm>
                    <a:prstGeom prst="rect">
                      <a:avLst/>
                    </a:prstGeom>
                  </pic:spPr>
                </pic:pic>
              </a:graphicData>
            </a:graphic>
          </wp:inline>
        </w:drawing>
      </w:r>
    </w:p>
    <w:p w:rsidR="00146032" w:rsidRPr="00CE1836" w:rsidRDefault="0089572E">
      <w:pPr>
        <w:pStyle w:val="p1"/>
        <w:widowControl/>
        <w:spacing w:line="360" w:lineRule="auto"/>
        <w:ind w:firstLineChars="200" w:firstLine="640"/>
        <w:jc w:val="both"/>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color w:val="000000" w:themeColor="text1"/>
          <w:sz w:val="32"/>
          <w:szCs w:val="32"/>
        </w:rPr>
        <w:lastRenderedPageBreak/>
        <w:t>高校官方</w:t>
      </w:r>
      <w:proofErr w:type="gramStart"/>
      <w:r w:rsidRPr="00CE1836">
        <w:rPr>
          <w:rFonts w:ascii="仿宋_GB2312" w:eastAsia="仿宋_GB2312" w:hAnsi="微软雅黑" w:cs="微软雅黑" w:hint="eastAsia"/>
          <w:color w:val="000000" w:themeColor="text1"/>
          <w:sz w:val="32"/>
          <w:szCs w:val="32"/>
        </w:rPr>
        <w:t>微信公</w:t>
      </w:r>
      <w:proofErr w:type="gramEnd"/>
      <w:r w:rsidRPr="00CE1836">
        <w:rPr>
          <w:rFonts w:ascii="仿宋_GB2312" w:eastAsia="仿宋_GB2312" w:hAnsi="微软雅黑" w:cs="微软雅黑" w:hint="eastAsia"/>
          <w:color w:val="000000" w:themeColor="text1"/>
          <w:sz w:val="32"/>
          <w:szCs w:val="32"/>
        </w:rPr>
        <w:t>号方面，“西北工业大学”位列本周榜单首位，“陕西中医药大学”和“西安交通大学”位居二三位。总榜单的第四名到第十名分别是:“西北农林科技大学”“西安电子科技大学”“西北大学”“陕西师范大学”“西安翻译学院”“长安大学”和“陕西科技大学”。</w:t>
      </w:r>
    </w:p>
    <w:p w:rsidR="00146032" w:rsidRDefault="0089572E">
      <w:pPr>
        <w:widowControl/>
        <w:spacing w:line="360" w:lineRule="auto"/>
        <w:ind w:firstLineChars="200" w:firstLine="640"/>
        <w:rPr>
          <w:rFonts w:ascii="仿宋_GB2312" w:eastAsia="仿宋_GB2312" w:hAnsi="微软雅黑" w:cs="微软雅黑"/>
          <w:color w:val="000000" w:themeColor="text1"/>
          <w:kern w:val="0"/>
          <w:sz w:val="32"/>
          <w:szCs w:val="32"/>
        </w:rPr>
      </w:pPr>
      <w:r w:rsidRPr="00CE1836">
        <w:rPr>
          <w:rFonts w:ascii="仿宋_GB2312" w:eastAsia="仿宋_GB2312" w:hAnsi="微软雅黑" w:cs="微软雅黑" w:hint="eastAsia"/>
          <w:color w:val="000000" w:themeColor="text1"/>
          <w:kern w:val="0"/>
          <w:sz w:val="32"/>
          <w:szCs w:val="32"/>
        </w:rPr>
        <w:t>高校官微矩阵的具体表现为：榜单TOP50共发布文章267篇，比上周增加4篇；总阅读量约为102万，同比增加2万；</w:t>
      </w:r>
      <w:proofErr w:type="gramStart"/>
      <w:r w:rsidRPr="00CE1836">
        <w:rPr>
          <w:rFonts w:ascii="仿宋_GB2312" w:eastAsia="仿宋_GB2312" w:hAnsi="微软雅黑" w:cs="微软雅黑" w:hint="eastAsia"/>
          <w:color w:val="000000" w:themeColor="text1"/>
          <w:kern w:val="0"/>
          <w:sz w:val="32"/>
          <w:szCs w:val="32"/>
        </w:rPr>
        <w:t>总点赞数</w:t>
      </w:r>
      <w:proofErr w:type="gramEnd"/>
      <w:r w:rsidRPr="00CE1836">
        <w:rPr>
          <w:rFonts w:ascii="仿宋_GB2312" w:eastAsia="仿宋_GB2312" w:hAnsi="微软雅黑" w:cs="微软雅黑" w:hint="eastAsia"/>
          <w:color w:val="000000" w:themeColor="text1"/>
          <w:kern w:val="0"/>
          <w:sz w:val="32"/>
          <w:szCs w:val="32"/>
        </w:rPr>
        <w:t>1.36万次，较上周减少1400次；本周共有3家官方</w:t>
      </w:r>
      <w:proofErr w:type="gramStart"/>
      <w:r w:rsidRPr="00CE1836">
        <w:rPr>
          <w:rFonts w:ascii="仿宋_GB2312" w:eastAsia="仿宋_GB2312" w:hAnsi="微软雅黑" w:cs="微软雅黑" w:hint="eastAsia"/>
          <w:color w:val="000000" w:themeColor="text1"/>
          <w:kern w:val="0"/>
          <w:sz w:val="32"/>
          <w:szCs w:val="32"/>
        </w:rPr>
        <w:t>微信公众号</w:t>
      </w:r>
      <w:proofErr w:type="gramEnd"/>
      <w:r w:rsidRPr="00CE1836">
        <w:rPr>
          <w:rFonts w:ascii="仿宋_GB2312" w:eastAsia="仿宋_GB2312" w:hAnsi="微软雅黑" w:cs="微软雅黑" w:hint="eastAsia"/>
          <w:color w:val="000000" w:themeColor="text1"/>
          <w:kern w:val="0"/>
          <w:sz w:val="32"/>
          <w:szCs w:val="32"/>
        </w:rPr>
        <w:t>WCI指数破800，37家公号阅读量过万。</w:t>
      </w:r>
    </w:p>
    <w:p w:rsidR="00CE1836" w:rsidRPr="00CE1836" w:rsidRDefault="00CE1836">
      <w:pPr>
        <w:widowControl/>
        <w:spacing w:line="360" w:lineRule="auto"/>
        <w:ind w:firstLineChars="200" w:firstLine="640"/>
        <w:rPr>
          <w:rFonts w:ascii="仿宋_GB2312" w:eastAsia="仿宋_GB2312" w:hAnsi="微软雅黑" w:cs="微软雅黑" w:hint="eastAsia"/>
          <w:color w:val="000000" w:themeColor="text1"/>
          <w:kern w:val="0"/>
          <w:sz w:val="32"/>
          <w:szCs w:val="32"/>
        </w:rPr>
      </w:pPr>
    </w:p>
    <w:p w:rsidR="00146032" w:rsidRPr="00CE1836" w:rsidRDefault="0089572E">
      <w:pPr>
        <w:widowControl/>
        <w:jc w:val="left"/>
        <w:rPr>
          <w:rFonts w:ascii="仿宋_GB2312" w:eastAsia="仿宋_GB2312" w:hAnsi="微软雅黑" w:cs="微软雅黑"/>
          <w:b/>
          <w:bCs/>
          <w:color w:val="000000" w:themeColor="text1"/>
          <w:kern w:val="0"/>
          <w:sz w:val="32"/>
          <w:szCs w:val="32"/>
        </w:rPr>
      </w:pPr>
      <w:r w:rsidRPr="00CE1836">
        <w:rPr>
          <w:rFonts w:ascii="仿宋_GB2312" w:eastAsia="仿宋_GB2312" w:hAnsi="微软雅黑" w:cs="微软雅黑" w:hint="eastAsia"/>
          <w:b/>
          <w:bCs/>
          <w:color w:val="000000" w:themeColor="text1"/>
          <w:kern w:val="0"/>
          <w:sz w:val="32"/>
          <w:szCs w:val="32"/>
        </w:rPr>
        <w:t>二、文章分析</w:t>
      </w:r>
      <w:r w:rsidRPr="00CE1836">
        <w:rPr>
          <w:rFonts w:ascii="仿宋_GB2312" w:eastAsia="仿宋_GB2312" w:hAnsi="微软雅黑" w:cs="微软雅黑" w:hint="eastAsia"/>
          <w:b/>
          <w:bCs/>
          <w:color w:val="000000" w:themeColor="text1"/>
          <w:kern w:val="0"/>
          <w:sz w:val="32"/>
          <w:szCs w:val="32"/>
        </w:rPr>
        <w:t> </w:t>
      </w:r>
    </w:p>
    <w:p w:rsidR="00146032" w:rsidRPr="00CE1836" w:rsidRDefault="0089572E">
      <w:pPr>
        <w:widowControl/>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noProof/>
          <w:color w:val="000000" w:themeColor="text1"/>
          <w:sz w:val="32"/>
          <w:szCs w:val="32"/>
        </w:rPr>
        <w:drawing>
          <wp:inline distT="0" distB="0" distL="114300" distR="114300">
            <wp:extent cx="5269865" cy="3731895"/>
            <wp:effectExtent l="0" t="0" r="6985" b="1905"/>
            <wp:docPr id="3" name="图片 3" descr="教育部门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教育部门文章"/>
                    <pic:cNvPicPr>
                      <a:picLocks noChangeAspect="1"/>
                    </pic:cNvPicPr>
                  </pic:nvPicPr>
                  <pic:blipFill>
                    <a:blip r:embed="rId15"/>
                    <a:stretch>
                      <a:fillRect/>
                    </a:stretch>
                  </pic:blipFill>
                  <pic:spPr>
                    <a:xfrm>
                      <a:off x="0" y="0"/>
                      <a:ext cx="5269865" cy="3731895"/>
                    </a:xfrm>
                    <a:prstGeom prst="rect">
                      <a:avLst/>
                    </a:prstGeom>
                  </pic:spPr>
                </pic:pic>
              </a:graphicData>
            </a:graphic>
          </wp:inline>
        </w:drawing>
      </w:r>
    </w:p>
    <w:p w:rsidR="00146032" w:rsidRPr="00CE1836" w:rsidRDefault="0089572E">
      <w:pPr>
        <w:spacing w:line="360" w:lineRule="auto"/>
        <w:ind w:firstLineChars="200" w:firstLine="640"/>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color w:val="000000" w:themeColor="text1"/>
          <w:sz w:val="32"/>
          <w:szCs w:val="32"/>
        </w:rPr>
        <w:t>以政务为特质，强化政务属性，借助新媒体，回归内容、创新传播，是教育政务新媒体进一步提升社会影响力的有效</w:t>
      </w:r>
      <w:r w:rsidRPr="00CE1836">
        <w:rPr>
          <w:rFonts w:ascii="仿宋_GB2312" w:eastAsia="仿宋_GB2312" w:hAnsi="微软雅黑" w:cs="微软雅黑" w:hint="eastAsia"/>
          <w:color w:val="000000" w:themeColor="text1"/>
          <w:sz w:val="32"/>
          <w:szCs w:val="32"/>
        </w:rPr>
        <w:lastRenderedPageBreak/>
        <w:t>途径。教育政务新媒体需要将教育政务服务优势与新媒体的信息传播优势相结合，作为连接政府、学校与公众、师生沟通的桥梁，做好政策“发布厅”，在政务传播上让新媒体平台发挥更大的主动性和创新性作用。</w:t>
      </w:r>
    </w:p>
    <w:p w:rsidR="00146032" w:rsidRPr="00CE1836" w:rsidRDefault="0089572E">
      <w:pPr>
        <w:spacing w:line="360" w:lineRule="auto"/>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noProof/>
          <w:color w:val="000000" w:themeColor="text1"/>
          <w:sz w:val="32"/>
          <w:szCs w:val="32"/>
        </w:rPr>
        <w:drawing>
          <wp:inline distT="0" distB="0" distL="114300" distR="114300">
            <wp:extent cx="5266690" cy="2962910"/>
            <wp:effectExtent l="0" t="0" r="10160" b="8890"/>
            <wp:docPr id="17" name="图片 17"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幻灯片3"/>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p>
    <w:p w:rsidR="00146032" w:rsidRPr="00CE1836" w:rsidRDefault="0089572E">
      <w:pPr>
        <w:spacing w:line="360" w:lineRule="auto"/>
        <w:ind w:firstLineChars="200" w:firstLine="640"/>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color w:val="000000" w:themeColor="text1"/>
          <w:sz w:val="32"/>
          <w:szCs w:val="32"/>
        </w:rPr>
        <w:t>通过统计,“家长”成为本周教育部</w:t>
      </w:r>
      <w:proofErr w:type="gramStart"/>
      <w:r w:rsidRPr="00CE1836">
        <w:rPr>
          <w:rFonts w:ascii="仿宋_GB2312" w:eastAsia="仿宋_GB2312" w:hAnsi="微软雅黑" w:cs="微软雅黑" w:hint="eastAsia"/>
          <w:color w:val="000000" w:themeColor="text1"/>
          <w:sz w:val="32"/>
          <w:szCs w:val="32"/>
        </w:rPr>
        <w:t>门热词</w:t>
      </w:r>
      <w:proofErr w:type="gramEnd"/>
      <w:r w:rsidRPr="00CE1836">
        <w:rPr>
          <w:rFonts w:ascii="仿宋_GB2312" w:eastAsia="仿宋_GB2312" w:hAnsi="微软雅黑" w:cs="微软雅黑" w:hint="eastAsia"/>
          <w:color w:val="000000" w:themeColor="text1"/>
          <w:sz w:val="32"/>
          <w:szCs w:val="32"/>
        </w:rPr>
        <w:t>。</w:t>
      </w:r>
    </w:p>
    <w:p w:rsidR="00146032" w:rsidRPr="00CE1836" w:rsidRDefault="0089572E">
      <w:pPr>
        <w:widowControl/>
        <w:spacing w:line="360" w:lineRule="auto"/>
        <w:jc w:val="left"/>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noProof/>
          <w:color w:val="000000" w:themeColor="text1"/>
          <w:sz w:val="32"/>
          <w:szCs w:val="32"/>
        </w:rPr>
        <w:lastRenderedPageBreak/>
        <w:drawing>
          <wp:inline distT="0" distB="0" distL="114300" distR="114300">
            <wp:extent cx="5274310" cy="6742430"/>
            <wp:effectExtent l="0" t="0" r="2540" b="1270"/>
            <wp:docPr id="4" name="图片 4" descr="高校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高校文章"/>
                    <pic:cNvPicPr>
                      <a:picLocks noChangeAspect="1"/>
                    </pic:cNvPicPr>
                  </pic:nvPicPr>
                  <pic:blipFill>
                    <a:blip r:embed="rId17"/>
                    <a:stretch>
                      <a:fillRect/>
                    </a:stretch>
                  </pic:blipFill>
                  <pic:spPr>
                    <a:xfrm>
                      <a:off x="0" y="0"/>
                      <a:ext cx="5274310" cy="6742430"/>
                    </a:xfrm>
                    <a:prstGeom prst="rect">
                      <a:avLst/>
                    </a:prstGeom>
                  </pic:spPr>
                </pic:pic>
              </a:graphicData>
            </a:graphic>
          </wp:inline>
        </w:drawing>
      </w:r>
    </w:p>
    <w:p w:rsidR="00146032" w:rsidRPr="00CE1836" w:rsidRDefault="0089572E">
      <w:pPr>
        <w:widowControl/>
        <w:spacing w:line="360" w:lineRule="auto"/>
        <w:ind w:firstLineChars="200" w:firstLine="640"/>
        <w:jc w:val="left"/>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color w:val="000000" w:themeColor="text1"/>
          <w:sz w:val="32"/>
          <w:szCs w:val="32"/>
        </w:rPr>
        <w:t>高校新</w:t>
      </w:r>
      <w:proofErr w:type="gramStart"/>
      <w:r w:rsidRPr="00CE1836">
        <w:rPr>
          <w:rFonts w:ascii="仿宋_GB2312" w:eastAsia="仿宋_GB2312" w:hAnsi="微软雅黑" w:cs="微软雅黑" w:hint="eastAsia"/>
          <w:color w:val="000000" w:themeColor="text1"/>
          <w:sz w:val="32"/>
          <w:szCs w:val="32"/>
        </w:rPr>
        <w:t>媒体需</w:t>
      </w:r>
      <w:proofErr w:type="gramEnd"/>
      <w:r w:rsidRPr="00CE1836">
        <w:rPr>
          <w:rFonts w:ascii="仿宋_GB2312" w:eastAsia="仿宋_GB2312" w:hAnsi="微软雅黑" w:cs="微软雅黑" w:hint="eastAsia"/>
          <w:color w:val="000000" w:themeColor="text1"/>
          <w:sz w:val="32"/>
          <w:szCs w:val="32"/>
        </w:rPr>
        <w:t>借助新技术对各种资源进行有效地整合，进而更好地服务师生，吸引师生的关注。目前，不少高校新闻中心的APP客户端除了对各类媒体资源进行整合，还集合了校园交通、教务信息、后勤服务等各种服务功能，使师生在关注校园新闻的同时，还可以满足自己在学习、工作和生</w:t>
      </w:r>
      <w:r w:rsidRPr="00CE1836">
        <w:rPr>
          <w:rFonts w:ascii="仿宋_GB2312" w:eastAsia="仿宋_GB2312" w:hAnsi="微软雅黑" w:cs="微软雅黑" w:hint="eastAsia"/>
          <w:color w:val="000000" w:themeColor="text1"/>
          <w:sz w:val="32"/>
          <w:szCs w:val="32"/>
        </w:rPr>
        <w:lastRenderedPageBreak/>
        <w:t>活上的各种需要，这使他们喜欢使用，乐于分享。可见，搭建的技术平台综合性越高，资源整合得越充分，服务越人性化，就越能引发师生的“围观”和参与。此外，就媒体运行本身而言，应当借鉴社会媒体的经验，加大力度开发集新闻采集、编辑、互动、发布的统一信息平台，促进各类校园媒体间及学校与各院系间的信息共享和互动，提高工作效率。</w:t>
      </w:r>
    </w:p>
    <w:p w:rsidR="00146032" w:rsidRPr="00CE1836" w:rsidRDefault="0089572E">
      <w:pPr>
        <w:widowControl/>
        <w:spacing w:line="360" w:lineRule="auto"/>
        <w:jc w:val="left"/>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noProof/>
          <w:color w:val="000000" w:themeColor="text1"/>
          <w:sz w:val="32"/>
          <w:szCs w:val="32"/>
        </w:rPr>
        <w:drawing>
          <wp:inline distT="0" distB="0" distL="114300" distR="114300">
            <wp:extent cx="5266690" cy="2962910"/>
            <wp:effectExtent l="0" t="0" r="10160" b="8890"/>
            <wp:docPr id="18" name="图片 18"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幻灯片6"/>
                    <pic:cNvPicPr>
                      <a:picLocks noChangeAspect="1"/>
                    </pic:cNvPicPr>
                  </pic:nvPicPr>
                  <pic:blipFill>
                    <a:blip r:embed="rId18"/>
                    <a:stretch>
                      <a:fillRect/>
                    </a:stretch>
                  </pic:blipFill>
                  <pic:spPr>
                    <a:xfrm>
                      <a:off x="0" y="0"/>
                      <a:ext cx="5266690" cy="2962910"/>
                    </a:xfrm>
                    <a:prstGeom prst="rect">
                      <a:avLst/>
                    </a:prstGeom>
                  </pic:spPr>
                </pic:pic>
              </a:graphicData>
            </a:graphic>
          </wp:inline>
        </w:drawing>
      </w:r>
    </w:p>
    <w:p w:rsidR="00146032" w:rsidRPr="00CE1836" w:rsidRDefault="0089572E">
      <w:pPr>
        <w:widowControl/>
        <w:spacing w:line="360" w:lineRule="auto"/>
        <w:ind w:firstLine="640"/>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color w:val="000000" w:themeColor="text1"/>
          <w:sz w:val="32"/>
          <w:szCs w:val="32"/>
        </w:rPr>
        <w:t>通过统计，“科大”成为本周高校热词。</w:t>
      </w:r>
    </w:p>
    <w:p w:rsidR="00146032" w:rsidRPr="00CE1836" w:rsidRDefault="00146032">
      <w:pPr>
        <w:widowControl/>
        <w:spacing w:line="360" w:lineRule="auto"/>
        <w:ind w:firstLine="640"/>
        <w:rPr>
          <w:rFonts w:ascii="仿宋_GB2312" w:eastAsia="仿宋_GB2312" w:hAnsi="微软雅黑" w:cs="微软雅黑"/>
          <w:color w:val="000000" w:themeColor="text1"/>
          <w:sz w:val="32"/>
          <w:szCs w:val="32"/>
        </w:rPr>
      </w:pPr>
    </w:p>
    <w:p w:rsidR="00146032" w:rsidRPr="00CE1836" w:rsidRDefault="0089572E">
      <w:pPr>
        <w:widowControl/>
        <w:spacing w:line="360" w:lineRule="auto"/>
        <w:jc w:val="left"/>
        <w:rPr>
          <w:rFonts w:ascii="仿宋_GB2312" w:eastAsia="仿宋_GB2312" w:hAnsi="微软雅黑" w:cs="微软雅黑"/>
          <w:color w:val="000000" w:themeColor="text1"/>
          <w:kern w:val="0"/>
          <w:sz w:val="32"/>
          <w:szCs w:val="32"/>
        </w:rPr>
      </w:pPr>
      <w:r w:rsidRPr="00CE1836">
        <w:rPr>
          <w:rFonts w:ascii="仿宋_GB2312" w:eastAsia="仿宋_GB2312" w:hAnsi="微软雅黑" w:cs="微软雅黑" w:hint="eastAsia"/>
          <w:b/>
          <w:bCs/>
          <w:color w:val="000000" w:themeColor="text1"/>
          <w:kern w:val="0"/>
          <w:sz w:val="32"/>
          <w:szCs w:val="32"/>
        </w:rPr>
        <w:t>三、数据解读</w:t>
      </w:r>
      <w:r w:rsidRPr="00CE1836">
        <w:rPr>
          <w:rFonts w:ascii="仿宋_GB2312" w:eastAsia="仿宋_GB2312" w:hAnsi="微软雅黑" w:cs="微软雅黑" w:hint="eastAsia"/>
          <w:b/>
          <w:bCs/>
          <w:color w:val="000000" w:themeColor="text1"/>
          <w:kern w:val="0"/>
          <w:sz w:val="32"/>
          <w:szCs w:val="32"/>
        </w:rPr>
        <w:t> </w:t>
      </w:r>
    </w:p>
    <w:p w:rsidR="00146032" w:rsidRPr="00CE1836" w:rsidRDefault="0089572E">
      <w:pPr>
        <w:widowControl/>
        <w:spacing w:line="360" w:lineRule="auto"/>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noProof/>
          <w:color w:val="000000" w:themeColor="text1"/>
          <w:sz w:val="32"/>
          <w:szCs w:val="32"/>
        </w:rPr>
        <w:lastRenderedPageBreak/>
        <w:drawing>
          <wp:inline distT="0" distB="0" distL="114300" distR="114300">
            <wp:extent cx="5266690" cy="2962910"/>
            <wp:effectExtent l="0" t="0" r="10160" b="8890"/>
            <wp:docPr id="19" name="图片 19"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幻灯片1"/>
                    <pic:cNvPicPr>
                      <a:picLocks noChangeAspect="1"/>
                    </pic:cNvPicPr>
                  </pic:nvPicPr>
                  <pic:blipFill>
                    <a:blip r:embed="rId19"/>
                    <a:stretch>
                      <a:fillRect/>
                    </a:stretch>
                  </pic:blipFill>
                  <pic:spPr>
                    <a:xfrm>
                      <a:off x="0" y="0"/>
                      <a:ext cx="5266690" cy="2962910"/>
                    </a:xfrm>
                    <a:prstGeom prst="rect">
                      <a:avLst/>
                    </a:prstGeom>
                  </pic:spPr>
                </pic:pic>
              </a:graphicData>
            </a:graphic>
          </wp:inline>
        </w:drawing>
      </w:r>
    </w:p>
    <w:p w:rsidR="00146032" w:rsidRPr="00CE1836" w:rsidRDefault="0089572E">
      <w:pPr>
        <w:widowControl/>
        <w:spacing w:line="360" w:lineRule="auto"/>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noProof/>
          <w:color w:val="000000" w:themeColor="text1"/>
          <w:sz w:val="32"/>
          <w:szCs w:val="32"/>
        </w:rPr>
        <w:drawing>
          <wp:inline distT="0" distB="0" distL="114300" distR="114300">
            <wp:extent cx="5266690" cy="2962910"/>
            <wp:effectExtent l="0" t="0" r="10160" b="8890"/>
            <wp:docPr id="20" name="图片 20"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幻灯片2"/>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p>
    <w:p w:rsidR="00146032" w:rsidRPr="00CE1836" w:rsidRDefault="0089572E">
      <w:pPr>
        <w:widowControl/>
        <w:spacing w:line="360" w:lineRule="auto"/>
        <w:ind w:firstLineChars="200" w:firstLine="640"/>
        <w:jc w:val="left"/>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color w:val="000000" w:themeColor="text1"/>
          <w:sz w:val="32"/>
          <w:szCs w:val="32"/>
        </w:rPr>
        <w:t>教育政策和教育动态依然是教育政务新媒体平台的重要内容。同时，教育政务新媒体也在不断努力为公众提供更多更有价值的服务，分数查询、教育信息查询、教育业务办理等政务服务功能在很多教育政务</w:t>
      </w:r>
      <w:bookmarkStart w:id="0" w:name="_GoBack"/>
      <w:bookmarkEnd w:id="0"/>
      <w:r w:rsidRPr="00CE1836">
        <w:rPr>
          <w:rFonts w:ascii="仿宋_GB2312" w:eastAsia="仿宋_GB2312" w:hAnsi="微软雅黑" w:cs="微软雅黑" w:hint="eastAsia"/>
          <w:color w:val="000000" w:themeColor="text1"/>
          <w:sz w:val="32"/>
          <w:szCs w:val="32"/>
        </w:rPr>
        <w:t>新媒体平台已成为日常。</w:t>
      </w:r>
    </w:p>
    <w:p w:rsidR="00146032" w:rsidRPr="00CE1836" w:rsidRDefault="0089572E">
      <w:pPr>
        <w:widowControl/>
        <w:spacing w:line="360" w:lineRule="auto"/>
        <w:jc w:val="left"/>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noProof/>
          <w:color w:val="000000" w:themeColor="text1"/>
          <w:sz w:val="32"/>
          <w:szCs w:val="32"/>
        </w:rPr>
        <w:lastRenderedPageBreak/>
        <w:drawing>
          <wp:inline distT="0" distB="0" distL="114300" distR="114300">
            <wp:extent cx="5266690" cy="2962910"/>
            <wp:effectExtent l="0" t="0" r="10160" b="8890"/>
            <wp:docPr id="21" name="图片 21"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幻灯片4"/>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p>
    <w:p w:rsidR="00146032" w:rsidRPr="00CE1836" w:rsidRDefault="0089572E">
      <w:pPr>
        <w:widowControl/>
        <w:spacing w:line="360" w:lineRule="auto"/>
        <w:jc w:val="left"/>
        <w:rPr>
          <w:rFonts w:ascii="仿宋_GB2312" w:eastAsia="仿宋_GB2312" w:hAnsi="微软雅黑" w:cs="微软雅黑"/>
          <w:color w:val="000000" w:themeColor="text1"/>
          <w:sz w:val="32"/>
          <w:szCs w:val="32"/>
        </w:rPr>
      </w:pPr>
      <w:r w:rsidRPr="00CE1836">
        <w:rPr>
          <w:rFonts w:ascii="仿宋_GB2312" w:eastAsia="仿宋_GB2312" w:hAnsi="微软雅黑" w:cs="微软雅黑" w:hint="eastAsia"/>
          <w:noProof/>
          <w:color w:val="000000" w:themeColor="text1"/>
          <w:sz w:val="32"/>
          <w:szCs w:val="32"/>
        </w:rPr>
        <w:drawing>
          <wp:inline distT="0" distB="0" distL="114300" distR="114300">
            <wp:extent cx="5266690" cy="2962910"/>
            <wp:effectExtent l="0" t="0" r="10160" b="8890"/>
            <wp:docPr id="22" name="图片 22"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幻灯片5"/>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p>
    <w:p w:rsidR="00146032" w:rsidRPr="00CE1836" w:rsidRDefault="0089572E">
      <w:pPr>
        <w:pStyle w:val="a9"/>
        <w:widowControl/>
        <w:spacing w:line="360" w:lineRule="auto"/>
        <w:ind w:firstLineChars="200" w:firstLine="640"/>
        <w:jc w:val="both"/>
        <w:rPr>
          <w:rFonts w:ascii="仿宋_GB2312" w:eastAsia="仿宋_GB2312" w:hAnsi="微软雅黑" w:cs="微软雅黑"/>
          <w:color w:val="000000" w:themeColor="text1"/>
          <w:kern w:val="2"/>
          <w:sz w:val="32"/>
          <w:szCs w:val="32"/>
        </w:rPr>
      </w:pPr>
      <w:r w:rsidRPr="00CE1836">
        <w:rPr>
          <w:rFonts w:ascii="仿宋_GB2312" w:eastAsia="仿宋_GB2312" w:hAnsi="微软雅黑" w:cs="微软雅黑" w:hint="eastAsia"/>
          <w:color w:val="000000" w:themeColor="text1"/>
          <w:sz w:val="32"/>
          <w:szCs w:val="32"/>
        </w:rPr>
        <w:t>与社会媒体自负盈亏不同，校园媒体有着稳定的经费来源，但大多存在经费紧张，人员、设备、资源相对匮乏的情况，这也导致校园媒体融合发展的后劲不足。引入商业机制，试水商业化运营，一方面能够解决当前校园媒体资源紧张的问题，调动新闻参与人员的积极性，另一方面也能够使校园媒体更加主动向社会媒体学习，运行更为规范，生存意识和</w:t>
      </w:r>
      <w:r w:rsidRPr="00CE1836">
        <w:rPr>
          <w:rFonts w:ascii="仿宋_GB2312" w:eastAsia="仿宋_GB2312" w:hAnsi="微软雅黑" w:cs="微软雅黑" w:hint="eastAsia"/>
          <w:color w:val="000000" w:themeColor="text1"/>
          <w:sz w:val="32"/>
          <w:szCs w:val="32"/>
        </w:rPr>
        <w:lastRenderedPageBreak/>
        <w:t>品牌意识更加突显，从而有利于校园媒体的求新、求变和媒体效能的发挥。</w:t>
      </w:r>
    </w:p>
    <w:sectPr w:rsidR="00146032" w:rsidRPr="00CE18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38D6" w:rsidRDefault="005038D6">
      <w:r>
        <w:separator/>
      </w:r>
    </w:p>
  </w:endnote>
  <w:endnote w:type="continuationSeparator" w:id="0">
    <w:p w:rsidR="005038D6" w:rsidRDefault="0050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default"/>
    <w:sig w:usb0="00000000" w:usb1="00000000" w:usb2="00000010" w:usb3="00000000" w:csb0="0000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38D6" w:rsidRDefault="005038D6">
      <w:r>
        <w:separator/>
      </w:r>
    </w:p>
  </w:footnote>
  <w:footnote w:type="continuationSeparator" w:id="0">
    <w:p w:rsidR="005038D6" w:rsidRDefault="005038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217AD2"/>
    <w:rsid w:val="9F3F3CD0"/>
    <w:rsid w:val="9F7DAB46"/>
    <w:rsid w:val="9FD342EC"/>
    <w:rsid w:val="9FFD4070"/>
    <w:rsid w:val="AFFFBAD7"/>
    <w:rsid w:val="B9771741"/>
    <w:rsid w:val="B9FDD026"/>
    <w:rsid w:val="BBFD4E49"/>
    <w:rsid w:val="BDFAC98A"/>
    <w:rsid w:val="CDD312A0"/>
    <w:rsid w:val="D3FB65F1"/>
    <w:rsid w:val="D6FEDD7F"/>
    <w:rsid w:val="DEF8B5E1"/>
    <w:rsid w:val="DF675867"/>
    <w:rsid w:val="DF6D78DB"/>
    <w:rsid w:val="DF73D3F2"/>
    <w:rsid w:val="DFEE3FF7"/>
    <w:rsid w:val="EEBFED66"/>
    <w:rsid w:val="EECDEED1"/>
    <w:rsid w:val="EF5E7BA1"/>
    <w:rsid w:val="F6FE7C4C"/>
    <w:rsid w:val="F7F70D07"/>
    <w:rsid w:val="F9F337F4"/>
    <w:rsid w:val="FABB6691"/>
    <w:rsid w:val="FDFE6310"/>
    <w:rsid w:val="FE5F447A"/>
    <w:rsid w:val="FE777926"/>
    <w:rsid w:val="FF732ED4"/>
    <w:rsid w:val="FFA2D278"/>
    <w:rsid w:val="FFB304D7"/>
    <w:rsid w:val="FFF571A7"/>
    <w:rsid w:val="FFF7883E"/>
    <w:rsid w:val="00006251"/>
    <w:rsid w:val="00014B4F"/>
    <w:rsid w:val="00020C97"/>
    <w:rsid w:val="00024C09"/>
    <w:rsid w:val="00037C3E"/>
    <w:rsid w:val="0005717B"/>
    <w:rsid w:val="000719EB"/>
    <w:rsid w:val="00073830"/>
    <w:rsid w:val="00075BB6"/>
    <w:rsid w:val="00077002"/>
    <w:rsid w:val="0007786A"/>
    <w:rsid w:val="000802AE"/>
    <w:rsid w:val="00081356"/>
    <w:rsid w:val="000917DA"/>
    <w:rsid w:val="00094402"/>
    <w:rsid w:val="000A0EF8"/>
    <w:rsid w:val="000B2320"/>
    <w:rsid w:val="000C47F2"/>
    <w:rsid w:val="000C4B37"/>
    <w:rsid w:val="000C6E56"/>
    <w:rsid w:val="000C7BC0"/>
    <w:rsid w:val="000D4379"/>
    <w:rsid w:val="000E0BC8"/>
    <w:rsid w:val="000E3EA0"/>
    <w:rsid w:val="00101F0D"/>
    <w:rsid w:val="00120E0F"/>
    <w:rsid w:val="00126C3C"/>
    <w:rsid w:val="00146032"/>
    <w:rsid w:val="00155F0D"/>
    <w:rsid w:val="00162695"/>
    <w:rsid w:val="00164840"/>
    <w:rsid w:val="00166EDA"/>
    <w:rsid w:val="001B132B"/>
    <w:rsid w:val="001B3154"/>
    <w:rsid w:val="001B66B5"/>
    <w:rsid w:val="001C6CEB"/>
    <w:rsid w:val="001C7BC2"/>
    <w:rsid w:val="001D7166"/>
    <w:rsid w:val="001E03DC"/>
    <w:rsid w:val="001F0BD7"/>
    <w:rsid w:val="00203F56"/>
    <w:rsid w:val="00214CA1"/>
    <w:rsid w:val="0021723A"/>
    <w:rsid w:val="00217AD2"/>
    <w:rsid w:val="00225AB6"/>
    <w:rsid w:val="00226CC7"/>
    <w:rsid w:val="00245E75"/>
    <w:rsid w:val="00250D8F"/>
    <w:rsid w:val="002555AA"/>
    <w:rsid w:val="00257D7D"/>
    <w:rsid w:val="002719F1"/>
    <w:rsid w:val="00282B65"/>
    <w:rsid w:val="00295F04"/>
    <w:rsid w:val="002A3EB4"/>
    <w:rsid w:val="002C7926"/>
    <w:rsid w:val="002F78FA"/>
    <w:rsid w:val="002F7B34"/>
    <w:rsid w:val="00302961"/>
    <w:rsid w:val="00325EB9"/>
    <w:rsid w:val="00330743"/>
    <w:rsid w:val="00344067"/>
    <w:rsid w:val="003503D6"/>
    <w:rsid w:val="003535CD"/>
    <w:rsid w:val="003578DB"/>
    <w:rsid w:val="00360C90"/>
    <w:rsid w:val="00363538"/>
    <w:rsid w:val="0036780B"/>
    <w:rsid w:val="003716DE"/>
    <w:rsid w:val="00371934"/>
    <w:rsid w:val="00384C39"/>
    <w:rsid w:val="003966F5"/>
    <w:rsid w:val="003A2F2E"/>
    <w:rsid w:val="003D6263"/>
    <w:rsid w:val="003E09F7"/>
    <w:rsid w:val="003E109A"/>
    <w:rsid w:val="003E2DD5"/>
    <w:rsid w:val="003E3DB6"/>
    <w:rsid w:val="003E7D84"/>
    <w:rsid w:val="003F0671"/>
    <w:rsid w:val="00402183"/>
    <w:rsid w:val="004046E8"/>
    <w:rsid w:val="004074A2"/>
    <w:rsid w:val="004214E5"/>
    <w:rsid w:val="0043101D"/>
    <w:rsid w:val="004447DF"/>
    <w:rsid w:val="00477C44"/>
    <w:rsid w:val="00485690"/>
    <w:rsid w:val="004863E2"/>
    <w:rsid w:val="004867B6"/>
    <w:rsid w:val="004868A7"/>
    <w:rsid w:val="00487261"/>
    <w:rsid w:val="00494DAC"/>
    <w:rsid w:val="004A0948"/>
    <w:rsid w:val="004B36E6"/>
    <w:rsid w:val="004C2741"/>
    <w:rsid w:val="004C5014"/>
    <w:rsid w:val="004D5D05"/>
    <w:rsid w:val="004E084F"/>
    <w:rsid w:val="004E1380"/>
    <w:rsid w:val="004F0099"/>
    <w:rsid w:val="005038D6"/>
    <w:rsid w:val="00513E8E"/>
    <w:rsid w:val="00533FA4"/>
    <w:rsid w:val="00542CDC"/>
    <w:rsid w:val="00550A49"/>
    <w:rsid w:val="00551285"/>
    <w:rsid w:val="005625B8"/>
    <w:rsid w:val="005676F9"/>
    <w:rsid w:val="005707AD"/>
    <w:rsid w:val="00573A3C"/>
    <w:rsid w:val="00592396"/>
    <w:rsid w:val="005A09D6"/>
    <w:rsid w:val="005C1A70"/>
    <w:rsid w:val="0060418E"/>
    <w:rsid w:val="006052D0"/>
    <w:rsid w:val="00607B49"/>
    <w:rsid w:val="006211BD"/>
    <w:rsid w:val="00623562"/>
    <w:rsid w:val="0062587D"/>
    <w:rsid w:val="0063015D"/>
    <w:rsid w:val="00635F68"/>
    <w:rsid w:val="00640825"/>
    <w:rsid w:val="00646AA5"/>
    <w:rsid w:val="00647187"/>
    <w:rsid w:val="00651C7B"/>
    <w:rsid w:val="00653C82"/>
    <w:rsid w:val="006833CB"/>
    <w:rsid w:val="006A2BC7"/>
    <w:rsid w:val="006A3045"/>
    <w:rsid w:val="006A74F9"/>
    <w:rsid w:val="006B3414"/>
    <w:rsid w:val="006B7C36"/>
    <w:rsid w:val="006C1838"/>
    <w:rsid w:val="006D3078"/>
    <w:rsid w:val="006D4B29"/>
    <w:rsid w:val="006F223B"/>
    <w:rsid w:val="00714CA5"/>
    <w:rsid w:val="0072232E"/>
    <w:rsid w:val="0073457B"/>
    <w:rsid w:val="0074594E"/>
    <w:rsid w:val="00782971"/>
    <w:rsid w:val="0078359C"/>
    <w:rsid w:val="00796CDD"/>
    <w:rsid w:val="007A75E4"/>
    <w:rsid w:val="007B11BA"/>
    <w:rsid w:val="007B5FDA"/>
    <w:rsid w:val="007B662B"/>
    <w:rsid w:val="007C1425"/>
    <w:rsid w:val="007C5620"/>
    <w:rsid w:val="00800153"/>
    <w:rsid w:val="00807802"/>
    <w:rsid w:val="00817ED8"/>
    <w:rsid w:val="008233E5"/>
    <w:rsid w:val="00836B58"/>
    <w:rsid w:val="00837CA5"/>
    <w:rsid w:val="00840541"/>
    <w:rsid w:val="00842275"/>
    <w:rsid w:val="008518B0"/>
    <w:rsid w:val="00872A04"/>
    <w:rsid w:val="0087720F"/>
    <w:rsid w:val="0089572E"/>
    <w:rsid w:val="00895ABF"/>
    <w:rsid w:val="008D1E59"/>
    <w:rsid w:val="008E559E"/>
    <w:rsid w:val="008F0AA4"/>
    <w:rsid w:val="00907C5E"/>
    <w:rsid w:val="009120C0"/>
    <w:rsid w:val="009142A5"/>
    <w:rsid w:val="0092289D"/>
    <w:rsid w:val="00933BEA"/>
    <w:rsid w:val="009407FF"/>
    <w:rsid w:val="009444F7"/>
    <w:rsid w:val="009521AF"/>
    <w:rsid w:val="00952C3E"/>
    <w:rsid w:val="00960F03"/>
    <w:rsid w:val="00964E8B"/>
    <w:rsid w:val="00974879"/>
    <w:rsid w:val="0098467C"/>
    <w:rsid w:val="009B4E7A"/>
    <w:rsid w:val="009B7C0B"/>
    <w:rsid w:val="009C20F2"/>
    <w:rsid w:val="009C2795"/>
    <w:rsid w:val="009D2AC4"/>
    <w:rsid w:val="00A13F82"/>
    <w:rsid w:val="00A47776"/>
    <w:rsid w:val="00A543D3"/>
    <w:rsid w:val="00A63411"/>
    <w:rsid w:val="00A80325"/>
    <w:rsid w:val="00A864A9"/>
    <w:rsid w:val="00AA265D"/>
    <w:rsid w:val="00AA3192"/>
    <w:rsid w:val="00AA7F23"/>
    <w:rsid w:val="00AC128E"/>
    <w:rsid w:val="00AD38EC"/>
    <w:rsid w:val="00B02720"/>
    <w:rsid w:val="00B049DA"/>
    <w:rsid w:val="00B26F5B"/>
    <w:rsid w:val="00B3555C"/>
    <w:rsid w:val="00B75646"/>
    <w:rsid w:val="00B7678E"/>
    <w:rsid w:val="00B80ED4"/>
    <w:rsid w:val="00B91BD9"/>
    <w:rsid w:val="00B97FEF"/>
    <w:rsid w:val="00BA5684"/>
    <w:rsid w:val="00BC54B9"/>
    <w:rsid w:val="00BC60D3"/>
    <w:rsid w:val="00BD28D0"/>
    <w:rsid w:val="00BD28D5"/>
    <w:rsid w:val="00BD2F9D"/>
    <w:rsid w:val="00BD4275"/>
    <w:rsid w:val="00BE0C51"/>
    <w:rsid w:val="00BE1263"/>
    <w:rsid w:val="00BE58E5"/>
    <w:rsid w:val="00BF7F3A"/>
    <w:rsid w:val="00C03423"/>
    <w:rsid w:val="00C157B1"/>
    <w:rsid w:val="00C15EC8"/>
    <w:rsid w:val="00C20412"/>
    <w:rsid w:val="00C24AA1"/>
    <w:rsid w:val="00C401F0"/>
    <w:rsid w:val="00C52A0D"/>
    <w:rsid w:val="00C57860"/>
    <w:rsid w:val="00C62DE1"/>
    <w:rsid w:val="00C642AF"/>
    <w:rsid w:val="00C9196A"/>
    <w:rsid w:val="00CA22B4"/>
    <w:rsid w:val="00CB44F4"/>
    <w:rsid w:val="00CC2427"/>
    <w:rsid w:val="00CE1836"/>
    <w:rsid w:val="00CE298A"/>
    <w:rsid w:val="00CF4E79"/>
    <w:rsid w:val="00CF78BE"/>
    <w:rsid w:val="00D006DA"/>
    <w:rsid w:val="00D0081E"/>
    <w:rsid w:val="00D0164E"/>
    <w:rsid w:val="00D3329E"/>
    <w:rsid w:val="00D438D7"/>
    <w:rsid w:val="00D46EA3"/>
    <w:rsid w:val="00D5167D"/>
    <w:rsid w:val="00D53972"/>
    <w:rsid w:val="00D645CC"/>
    <w:rsid w:val="00D67C6F"/>
    <w:rsid w:val="00D77F04"/>
    <w:rsid w:val="00D92D52"/>
    <w:rsid w:val="00DB2B0F"/>
    <w:rsid w:val="00DD5D74"/>
    <w:rsid w:val="00DD7031"/>
    <w:rsid w:val="00DE3460"/>
    <w:rsid w:val="00DF1867"/>
    <w:rsid w:val="00E0175A"/>
    <w:rsid w:val="00E0305D"/>
    <w:rsid w:val="00E16F32"/>
    <w:rsid w:val="00E24263"/>
    <w:rsid w:val="00E43363"/>
    <w:rsid w:val="00E44B2C"/>
    <w:rsid w:val="00E45408"/>
    <w:rsid w:val="00E50867"/>
    <w:rsid w:val="00E50F94"/>
    <w:rsid w:val="00E561CC"/>
    <w:rsid w:val="00E61400"/>
    <w:rsid w:val="00E729EE"/>
    <w:rsid w:val="00E76A63"/>
    <w:rsid w:val="00E8322F"/>
    <w:rsid w:val="00E90BAC"/>
    <w:rsid w:val="00EC1D69"/>
    <w:rsid w:val="00EE6595"/>
    <w:rsid w:val="00EF53D5"/>
    <w:rsid w:val="00EF6E7D"/>
    <w:rsid w:val="00F10B88"/>
    <w:rsid w:val="00F20A71"/>
    <w:rsid w:val="00F25612"/>
    <w:rsid w:val="00F27D94"/>
    <w:rsid w:val="00F30AFB"/>
    <w:rsid w:val="00F30B2C"/>
    <w:rsid w:val="00F30DCE"/>
    <w:rsid w:val="00F35E4E"/>
    <w:rsid w:val="00F36080"/>
    <w:rsid w:val="00F41179"/>
    <w:rsid w:val="00F45B91"/>
    <w:rsid w:val="00F5083F"/>
    <w:rsid w:val="00F556FD"/>
    <w:rsid w:val="00F55FD7"/>
    <w:rsid w:val="00F56449"/>
    <w:rsid w:val="00F57405"/>
    <w:rsid w:val="00F71620"/>
    <w:rsid w:val="00F75B51"/>
    <w:rsid w:val="00F93891"/>
    <w:rsid w:val="00FB3B00"/>
    <w:rsid w:val="00FC7C7A"/>
    <w:rsid w:val="00FF29B2"/>
    <w:rsid w:val="014D520F"/>
    <w:rsid w:val="018601AC"/>
    <w:rsid w:val="01D135EA"/>
    <w:rsid w:val="028468CB"/>
    <w:rsid w:val="034F602B"/>
    <w:rsid w:val="035C155E"/>
    <w:rsid w:val="036E3806"/>
    <w:rsid w:val="03EC5512"/>
    <w:rsid w:val="04080779"/>
    <w:rsid w:val="04491830"/>
    <w:rsid w:val="04D97A68"/>
    <w:rsid w:val="04DF5E8A"/>
    <w:rsid w:val="05330D20"/>
    <w:rsid w:val="053717C2"/>
    <w:rsid w:val="05622E1E"/>
    <w:rsid w:val="069E761D"/>
    <w:rsid w:val="06A4458F"/>
    <w:rsid w:val="08042691"/>
    <w:rsid w:val="08BA17E1"/>
    <w:rsid w:val="08C86B1E"/>
    <w:rsid w:val="09424733"/>
    <w:rsid w:val="09515A42"/>
    <w:rsid w:val="09C60534"/>
    <w:rsid w:val="09DA3D7C"/>
    <w:rsid w:val="0A5A2EAF"/>
    <w:rsid w:val="0A9C1FB8"/>
    <w:rsid w:val="0ABD1FB0"/>
    <w:rsid w:val="0AE63B28"/>
    <w:rsid w:val="0AED0B71"/>
    <w:rsid w:val="0B3713F3"/>
    <w:rsid w:val="0BC01AF0"/>
    <w:rsid w:val="0C42058E"/>
    <w:rsid w:val="0C46638F"/>
    <w:rsid w:val="0C843873"/>
    <w:rsid w:val="0CF43B54"/>
    <w:rsid w:val="0CFF76F1"/>
    <w:rsid w:val="0D6C6627"/>
    <w:rsid w:val="0D994317"/>
    <w:rsid w:val="0E4A0894"/>
    <w:rsid w:val="0E4C7B86"/>
    <w:rsid w:val="0E741DDD"/>
    <w:rsid w:val="0E774B51"/>
    <w:rsid w:val="0E793594"/>
    <w:rsid w:val="0E8C2C5D"/>
    <w:rsid w:val="0EC41DB5"/>
    <w:rsid w:val="0F946710"/>
    <w:rsid w:val="0FD00800"/>
    <w:rsid w:val="0FEF73AE"/>
    <w:rsid w:val="101D680D"/>
    <w:rsid w:val="109A69D7"/>
    <w:rsid w:val="10C66E7F"/>
    <w:rsid w:val="10CE23FA"/>
    <w:rsid w:val="11043033"/>
    <w:rsid w:val="11324B3D"/>
    <w:rsid w:val="113C6CBD"/>
    <w:rsid w:val="11C36511"/>
    <w:rsid w:val="11CF4E8A"/>
    <w:rsid w:val="12061ADD"/>
    <w:rsid w:val="12117EA8"/>
    <w:rsid w:val="12527948"/>
    <w:rsid w:val="12946CB7"/>
    <w:rsid w:val="12A756B6"/>
    <w:rsid w:val="12C7667A"/>
    <w:rsid w:val="135F09B3"/>
    <w:rsid w:val="13753C92"/>
    <w:rsid w:val="1426687C"/>
    <w:rsid w:val="14900565"/>
    <w:rsid w:val="151E48D8"/>
    <w:rsid w:val="152E1B5C"/>
    <w:rsid w:val="15484C5E"/>
    <w:rsid w:val="15A95314"/>
    <w:rsid w:val="15B700FB"/>
    <w:rsid w:val="15D91E30"/>
    <w:rsid w:val="163D0342"/>
    <w:rsid w:val="16970E38"/>
    <w:rsid w:val="16F9701E"/>
    <w:rsid w:val="171706CF"/>
    <w:rsid w:val="172631C0"/>
    <w:rsid w:val="180E72F4"/>
    <w:rsid w:val="18140D36"/>
    <w:rsid w:val="18651F57"/>
    <w:rsid w:val="1883319C"/>
    <w:rsid w:val="1971291A"/>
    <w:rsid w:val="1A821AB3"/>
    <w:rsid w:val="1AA14DE2"/>
    <w:rsid w:val="1B0F19D2"/>
    <w:rsid w:val="1B446FB0"/>
    <w:rsid w:val="1BA92D84"/>
    <w:rsid w:val="1BD24B06"/>
    <w:rsid w:val="1CE77AB2"/>
    <w:rsid w:val="1D0E653E"/>
    <w:rsid w:val="1D98145F"/>
    <w:rsid w:val="1D9D25B5"/>
    <w:rsid w:val="1E1A1A17"/>
    <w:rsid w:val="1FC25BB3"/>
    <w:rsid w:val="1FD027D3"/>
    <w:rsid w:val="20084D00"/>
    <w:rsid w:val="2028380E"/>
    <w:rsid w:val="2112607F"/>
    <w:rsid w:val="2198292E"/>
    <w:rsid w:val="21C00A41"/>
    <w:rsid w:val="21EA6503"/>
    <w:rsid w:val="21F33A0E"/>
    <w:rsid w:val="21F40CA7"/>
    <w:rsid w:val="2255510E"/>
    <w:rsid w:val="225C63E9"/>
    <w:rsid w:val="22913D6E"/>
    <w:rsid w:val="232F04BA"/>
    <w:rsid w:val="237C06EA"/>
    <w:rsid w:val="243B1F00"/>
    <w:rsid w:val="24647C36"/>
    <w:rsid w:val="24FD323D"/>
    <w:rsid w:val="258C0ECA"/>
    <w:rsid w:val="25C936EE"/>
    <w:rsid w:val="25DD1020"/>
    <w:rsid w:val="26202520"/>
    <w:rsid w:val="264068D6"/>
    <w:rsid w:val="26D46D30"/>
    <w:rsid w:val="26E81A02"/>
    <w:rsid w:val="26F51351"/>
    <w:rsid w:val="27374D26"/>
    <w:rsid w:val="275A2D34"/>
    <w:rsid w:val="278E3E96"/>
    <w:rsid w:val="27A42D89"/>
    <w:rsid w:val="27EE71E3"/>
    <w:rsid w:val="27F50B1D"/>
    <w:rsid w:val="28026D07"/>
    <w:rsid w:val="28F415FF"/>
    <w:rsid w:val="290F7ABF"/>
    <w:rsid w:val="292A410D"/>
    <w:rsid w:val="294664C4"/>
    <w:rsid w:val="2956165A"/>
    <w:rsid w:val="29633A36"/>
    <w:rsid w:val="297B47B6"/>
    <w:rsid w:val="298A325A"/>
    <w:rsid w:val="2ABD0C05"/>
    <w:rsid w:val="2B086CEA"/>
    <w:rsid w:val="2B4FD8B0"/>
    <w:rsid w:val="2B7C4399"/>
    <w:rsid w:val="2BF62D75"/>
    <w:rsid w:val="2C0F5A1E"/>
    <w:rsid w:val="2C330A40"/>
    <w:rsid w:val="2C816F0F"/>
    <w:rsid w:val="2D6E78D8"/>
    <w:rsid w:val="2D8565DA"/>
    <w:rsid w:val="2DC51DB3"/>
    <w:rsid w:val="2E4826CC"/>
    <w:rsid w:val="2EA22A7E"/>
    <w:rsid w:val="2EB40394"/>
    <w:rsid w:val="2EFE475C"/>
    <w:rsid w:val="2F8F4CAB"/>
    <w:rsid w:val="2FA9078C"/>
    <w:rsid w:val="2FF83B2D"/>
    <w:rsid w:val="30470E04"/>
    <w:rsid w:val="30D501AD"/>
    <w:rsid w:val="31326522"/>
    <w:rsid w:val="31C7514E"/>
    <w:rsid w:val="322A78D7"/>
    <w:rsid w:val="327952B2"/>
    <w:rsid w:val="330D4C5D"/>
    <w:rsid w:val="33193239"/>
    <w:rsid w:val="3324421E"/>
    <w:rsid w:val="337C3297"/>
    <w:rsid w:val="339109C5"/>
    <w:rsid w:val="33E00B64"/>
    <w:rsid w:val="344D295C"/>
    <w:rsid w:val="34753353"/>
    <w:rsid w:val="34F35D19"/>
    <w:rsid w:val="35527D0B"/>
    <w:rsid w:val="355621B3"/>
    <w:rsid w:val="35E15D55"/>
    <w:rsid w:val="35F9529A"/>
    <w:rsid w:val="36333F4B"/>
    <w:rsid w:val="364F38E0"/>
    <w:rsid w:val="36B02D9D"/>
    <w:rsid w:val="36B42D0D"/>
    <w:rsid w:val="36FD1B9D"/>
    <w:rsid w:val="37230B04"/>
    <w:rsid w:val="378B1562"/>
    <w:rsid w:val="379A04D4"/>
    <w:rsid w:val="37E14C2D"/>
    <w:rsid w:val="38D66626"/>
    <w:rsid w:val="39FA60B4"/>
    <w:rsid w:val="3AA321D0"/>
    <w:rsid w:val="3AE33642"/>
    <w:rsid w:val="3AE74D4C"/>
    <w:rsid w:val="3B3D7A30"/>
    <w:rsid w:val="3BAD0669"/>
    <w:rsid w:val="3BDFE3F1"/>
    <w:rsid w:val="3BFBC73C"/>
    <w:rsid w:val="3BFFAA30"/>
    <w:rsid w:val="3C8A3826"/>
    <w:rsid w:val="3CB5418F"/>
    <w:rsid w:val="3D2DE075"/>
    <w:rsid w:val="3DAC4FB6"/>
    <w:rsid w:val="3DB4351C"/>
    <w:rsid w:val="3DDC1E13"/>
    <w:rsid w:val="3DE6452B"/>
    <w:rsid w:val="3DE65F13"/>
    <w:rsid w:val="3DFD6AD2"/>
    <w:rsid w:val="3E4D712C"/>
    <w:rsid w:val="3E8A4480"/>
    <w:rsid w:val="3F2D7A5C"/>
    <w:rsid w:val="3F7350CF"/>
    <w:rsid w:val="3FCA724D"/>
    <w:rsid w:val="3FD420AD"/>
    <w:rsid w:val="3FEF4958"/>
    <w:rsid w:val="40DA7309"/>
    <w:rsid w:val="410E4010"/>
    <w:rsid w:val="417E6167"/>
    <w:rsid w:val="41D249F1"/>
    <w:rsid w:val="41DE152F"/>
    <w:rsid w:val="4217046F"/>
    <w:rsid w:val="42885F98"/>
    <w:rsid w:val="43102420"/>
    <w:rsid w:val="43164785"/>
    <w:rsid w:val="43C76BD5"/>
    <w:rsid w:val="44125F63"/>
    <w:rsid w:val="449B0B5F"/>
    <w:rsid w:val="45061BC7"/>
    <w:rsid w:val="45402FBF"/>
    <w:rsid w:val="45490137"/>
    <w:rsid w:val="462A471A"/>
    <w:rsid w:val="462D2691"/>
    <w:rsid w:val="46584AC9"/>
    <w:rsid w:val="46B923B9"/>
    <w:rsid w:val="46DC5706"/>
    <w:rsid w:val="47700CB8"/>
    <w:rsid w:val="47797E57"/>
    <w:rsid w:val="47A46342"/>
    <w:rsid w:val="47D55BAB"/>
    <w:rsid w:val="48D15518"/>
    <w:rsid w:val="48F779B1"/>
    <w:rsid w:val="4A2E0DCA"/>
    <w:rsid w:val="4A6D6124"/>
    <w:rsid w:val="4C5A342E"/>
    <w:rsid w:val="4C8E2FBA"/>
    <w:rsid w:val="4CD91B46"/>
    <w:rsid w:val="4D714DC6"/>
    <w:rsid w:val="4DFE54D8"/>
    <w:rsid w:val="4E926308"/>
    <w:rsid w:val="4EEA0DC0"/>
    <w:rsid w:val="4F106BF6"/>
    <w:rsid w:val="4F322CE1"/>
    <w:rsid w:val="4F692B0F"/>
    <w:rsid w:val="4F6D0E4E"/>
    <w:rsid w:val="4FD86832"/>
    <w:rsid w:val="4FF54033"/>
    <w:rsid w:val="501F6B56"/>
    <w:rsid w:val="502747B0"/>
    <w:rsid w:val="503F4981"/>
    <w:rsid w:val="5049411B"/>
    <w:rsid w:val="50754AA5"/>
    <w:rsid w:val="509E2BD0"/>
    <w:rsid w:val="50AA4776"/>
    <w:rsid w:val="50DC1EDD"/>
    <w:rsid w:val="50E37E56"/>
    <w:rsid w:val="5105117D"/>
    <w:rsid w:val="51797054"/>
    <w:rsid w:val="51996E46"/>
    <w:rsid w:val="51B82EA4"/>
    <w:rsid w:val="521F6517"/>
    <w:rsid w:val="52715ACC"/>
    <w:rsid w:val="529C738B"/>
    <w:rsid w:val="52A01C1E"/>
    <w:rsid w:val="536956BE"/>
    <w:rsid w:val="53B07F36"/>
    <w:rsid w:val="53CB3682"/>
    <w:rsid w:val="540123B5"/>
    <w:rsid w:val="546E67FF"/>
    <w:rsid w:val="548C6253"/>
    <w:rsid w:val="54B740D1"/>
    <w:rsid w:val="54D77A02"/>
    <w:rsid w:val="55383301"/>
    <w:rsid w:val="55926E26"/>
    <w:rsid w:val="55E75450"/>
    <w:rsid w:val="560869F0"/>
    <w:rsid w:val="5772788B"/>
    <w:rsid w:val="57882F8A"/>
    <w:rsid w:val="578C2A93"/>
    <w:rsid w:val="57B57DC2"/>
    <w:rsid w:val="57FF65E2"/>
    <w:rsid w:val="58136ACC"/>
    <w:rsid w:val="58332550"/>
    <w:rsid w:val="589C1E0C"/>
    <w:rsid w:val="595B053E"/>
    <w:rsid w:val="59803ACA"/>
    <w:rsid w:val="5A747E9B"/>
    <w:rsid w:val="5B680521"/>
    <w:rsid w:val="5BDF40A0"/>
    <w:rsid w:val="5CEA401A"/>
    <w:rsid w:val="5D6A750D"/>
    <w:rsid w:val="5DA0718B"/>
    <w:rsid w:val="5DB44240"/>
    <w:rsid w:val="5E531D79"/>
    <w:rsid w:val="5E82477D"/>
    <w:rsid w:val="5EA15DCF"/>
    <w:rsid w:val="5F5843A5"/>
    <w:rsid w:val="5F895D87"/>
    <w:rsid w:val="5FA227AA"/>
    <w:rsid w:val="5FBE3D1E"/>
    <w:rsid w:val="5FC82C71"/>
    <w:rsid w:val="5FFDE66E"/>
    <w:rsid w:val="60355130"/>
    <w:rsid w:val="609A25AF"/>
    <w:rsid w:val="60B12983"/>
    <w:rsid w:val="61B602C3"/>
    <w:rsid w:val="61C07D59"/>
    <w:rsid w:val="62205098"/>
    <w:rsid w:val="629477C4"/>
    <w:rsid w:val="629845B9"/>
    <w:rsid w:val="62A00237"/>
    <w:rsid w:val="62AF028C"/>
    <w:rsid w:val="62D234FE"/>
    <w:rsid w:val="633910FD"/>
    <w:rsid w:val="63523D8D"/>
    <w:rsid w:val="638B75DF"/>
    <w:rsid w:val="642256E7"/>
    <w:rsid w:val="64D03C46"/>
    <w:rsid w:val="657F5368"/>
    <w:rsid w:val="65CD3FDA"/>
    <w:rsid w:val="65D0511F"/>
    <w:rsid w:val="65F5461F"/>
    <w:rsid w:val="66955E4F"/>
    <w:rsid w:val="669D2124"/>
    <w:rsid w:val="67946EDE"/>
    <w:rsid w:val="68602901"/>
    <w:rsid w:val="68900A4C"/>
    <w:rsid w:val="693A6413"/>
    <w:rsid w:val="698F5DDA"/>
    <w:rsid w:val="69B801F7"/>
    <w:rsid w:val="69EE3E5D"/>
    <w:rsid w:val="6AA72337"/>
    <w:rsid w:val="6AC72723"/>
    <w:rsid w:val="6AD45DD8"/>
    <w:rsid w:val="6AE65D55"/>
    <w:rsid w:val="6B8E35D3"/>
    <w:rsid w:val="6BF13571"/>
    <w:rsid w:val="6BFF638E"/>
    <w:rsid w:val="6C183DEA"/>
    <w:rsid w:val="6C265775"/>
    <w:rsid w:val="6C437D42"/>
    <w:rsid w:val="6C465643"/>
    <w:rsid w:val="6CA15287"/>
    <w:rsid w:val="6CA90696"/>
    <w:rsid w:val="6D373478"/>
    <w:rsid w:val="6D8829A1"/>
    <w:rsid w:val="6DB51066"/>
    <w:rsid w:val="6E1C5CF9"/>
    <w:rsid w:val="6E257502"/>
    <w:rsid w:val="6E6FDC73"/>
    <w:rsid w:val="6FBF4048"/>
    <w:rsid w:val="6FDD02F9"/>
    <w:rsid w:val="6FF82EEF"/>
    <w:rsid w:val="6FFF3A86"/>
    <w:rsid w:val="6FFF715E"/>
    <w:rsid w:val="703B5284"/>
    <w:rsid w:val="709B707F"/>
    <w:rsid w:val="70FB29EB"/>
    <w:rsid w:val="713643D1"/>
    <w:rsid w:val="71B44A79"/>
    <w:rsid w:val="71D67F76"/>
    <w:rsid w:val="72487DA7"/>
    <w:rsid w:val="725D52ED"/>
    <w:rsid w:val="728C515D"/>
    <w:rsid w:val="72A338C7"/>
    <w:rsid w:val="72AB25C6"/>
    <w:rsid w:val="72E214A2"/>
    <w:rsid w:val="730F6B95"/>
    <w:rsid w:val="73626CC3"/>
    <w:rsid w:val="73B7C8AA"/>
    <w:rsid w:val="73F34664"/>
    <w:rsid w:val="74015AF4"/>
    <w:rsid w:val="7421371D"/>
    <w:rsid w:val="747C605C"/>
    <w:rsid w:val="74886466"/>
    <w:rsid w:val="74D75306"/>
    <w:rsid w:val="758F3437"/>
    <w:rsid w:val="764679CD"/>
    <w:rsid w:val="76B776E7"/>
    <w:rsid w:val="76BC3890"/>
    <w:rsid w:val="76CE5AA5"/>
    <w:rsid w:val="77944B9F"/>
    <w:rsid w:val="77D20F82"/>
    <w:rsid w:val="781C2147"/>
    <w:rsid w:val="78B61FD8"/>
    <w:rsid w:val="79FF02B9"/>
    <w:rsid w:val="7A1229B3"/>
    <w:rsid w:val="7A452DFE"/>
    <w:rsid w:val="7A7F34B3"/>
    <w:rsid w:val="7A9B57AD"/>
    <w:rsid w:val="7A9E2474"/>
    <w:rsid w:val="7AB160D6"/>
    <w:rsid w:val="7AE11DF2"/>
    <w:rsid w:val="7AEC3272"/>
    <w:rsid w:val="7B3C1A07"/>
    <w:rsid w:val="7B8612C6"/>
    <w:rsid w:val="7BC6443B"/>
    <w:rsid w:val="7BDC3E4B"/>
    <w:rsid w:val="7BED5D69"/>
    <w:rsid w:val="7C3125A8"/>
    <w:rsid w:val="7C3E7B43"/>
    <w:rsid w:val="7CBF4393"/>
    <w:rsid w:val="7CCC4B07"/>
    <w:rsid w:val="7CFA0DEF"/>
    <w:rsid w:val="7D3B2E79"/>
    <w:rsid w:val="7DDF4366"/>
    <w:rsid w:val="7DF35C69"/>
    <w:rsid w:val="7E568ED4"/>
    <w:rsid w:val="7ECDDE95"/>
    <w:rsid w:val="7EFD4377"/>
    <w:rsid w:val="7F5FEF85"/>
    <w:rsid w:val="7F76BA2B"/>
    <w:rsid w:val="7FA2354F"/>
    <w:rsid w:val="7FAC0396"/>
    <w:rsid w:val="7FBF8D5A"/>
    <w:rsid w:val="7FE6D778"/>
    <w:rsid w:val="7FEA3A01"/>
    <w:rsid w:val="7FF96FCC"/>
    <w:rsid w:val="8F9F5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78767"/>
  <w15:docId w15:val="{DB158F16-A50D-40FA-95D9-4D87049D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9">
    <w:name w:val="Normal (Web)"/>
    <w:basedOn w:val="a"/>
    <w:uiPriority w:val="99"/>
    <w:qFormat/>
    <w:pPr>
      <w:spacing w:before="100" w:beforeAutospacing="1" w:after="100" w:afterAutospacing="1"/>
      <w:jc w:val="left"/>
    </w:pPr>
    <w:rPr>
      <w:kern w:val="0"/>
      <w:sz w:val="24"/>
    </w:rPr>
  </w:style>
  <w:style w:type="character" w:styleId="aa">
    <w:name w:val="Strong"/>
    <w:qFormat/>
    <w:rPr>
      <w:b/>
    </w:rPr>
  </w:style>
  <w:style w:type="character" w:styleId="ab">
    <w:name w:val="FollowedHyperlink"/>
    <w:basedOn w:val="a0"/>
    <w:semiHidden/>
    <w:unhideWhenUsed/>
    <w:qFormat/>
    <w:rPr>
      <w:color w:val="800080"/>
      <w:u w:val="none"/>
    </w:rPr>
  </w:style>
  <w:style w:type="character" w:styleId="ac">
    <w:name w:val="Hyperlink"/>
    <w:basedOn w:val="a0"/>
    <w:semiHidden/>
    <w:unhideWhenUsed/>
    <w:qFormat/>
    <w:rPr>
      <w:color w:val="0000FF"/>
      <w:u w:val="none"/>
    </w:r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paragraph" w:customStyle="1" w:styleId="p1">
    <w:name w:val="p1"/>
    <w:basedOn w:val="a"/>
    <w:qFormat/>
    <w:pPr>
      <w:spacing w:line="380" w:lineRule="atLeast"/>
      <w:jc w:val="left"/>
    </w:pPr>
    <w:rPr>
      <w:rFonts w:ascii="Helvetica Neue" w:eastAsia="Helvetica Neue" w:hAnsi="Helvetica Neue"/>
      <w:color w:val="000000"/>
      <w:kern w:val="0"/>
      <w:sz w:val="26"/>
      <w:szCs w:val="26"/>
    </w:rPr>
  </w:style>
  <w:style w:type="character" w:customStyle="1" w:styleId="a4">
    <w:name w:val="批注框文本 字符"/>
    <w:basedOn w:val="a0"/>
    <w:link w:val="a3"/>
    <w:qFormat/>
    <w:rPr>
      <w:rFonts w:ascii="Calibri" w:hAnsi="Calibri"/>
      <w:kern w:val="2"/>
      <w:sz w:val="18"/>
      <w:szCs w:val="18"/>
    </w:rPr>
  </w:style>
  <w:style w:type="character" w:customStyle="1" w:styleId="hover17">
    <w:name w:val="hover17"/>
    <w:basedOn w:val="a0"/>
    <w:qFormat/>
    <w:rPr>
      <w:color w:val="557EE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1C57F9-0129-4397-91A4-92D8E0070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229</Words>
  <Characters>1310</Characters>
  <Application>Microsoft Office Word</Application>
  <DocSecurity>0</DocSecurity>
  <Lines>10</Lines>
  <Paragraphs>3</Paragraphs>
  <ScaleCrop>false</ScaleCrop>
  <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 盼龙</cp:lastModifiedBy>
  <cp:revision>10</cp:revision>
  <dcterms:created xsi:type="dcterms:W3CDTF">2019-09-05T02:32:00Z</dcterms:created>
  <dcterms:modified xsi:type="dcterms:W3CDTF">2020-01-10T01:12:00Z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y fmtid="{D5CDD505-2E9C-101B-9397-08002B2CF9AE}" pid="3" name="KSORubyTemplateID">
    <vt:lpwstr>6</vt:lpwstr>
  </property>
  <property fmtid="{D5CDD505-2E9C-101B-9397-08002B2CF9AE}" pid="4" name="_DocHome">
    <vt:i4>1814853323</vt:i4>
  </property>
</Properties>
</file>