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F0" w:rsidRDefault="00151DF0" w:rsidP="00151DF0">
      <w:pPr>
        <w:spacing w:before="156" w:after="156" w:line="600" w:lineRule="exact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margin-left:-40.45pt;margin-top:-2.9pt;width:42pt;height:66pt;z-index:251660288" stroked="f">
            <v:textbox style="layout-flow:vertical-ideographic;mso-rotate-with-shape:t">
              <w:txbxContent>
                <w:p w:rsidR="00151DF0" w:rsidRDefault="00151DF0" w:rsidP="00151D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—12—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int="eastAsia"/>
          <w:sz w:val="36"/>
          <w:szCs w:val="36"/>
        </w:rPr>
        <w:t>附件4</w:t>
      </w:r>
    </w:p>
    <w:p w:rsidR="00151DF0" w:rsidRDefault="00151DF0" w:rsidP="00151DF0">
      <w:pPr>
        <w:adjustRightInd w:val="0"/>
        <w:snapToGrid w:val="0"/>
        <w:spacing w:line="500" w:lineRule="atLeast"/>
        <w:ind w:right="1484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 xml:space="preserve"> </w:t>
      </w:r>
    </w:p>
    <w:p w:rsidR="00151DF0" w:rsidRDefault="00151DF0" w:rsidP="00151DF0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2020年全国英语等级考试（PETS）网上报名考务工作安排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8693"/>
        <w:gridCol w:w="709"/>
        <w:gridCol w:w="2008"/>
      </w:tblGrid>
      <w:tr w:rsidR="00151DF0" w:rsidTr="00104171">
        <w:trPr>
          <w:trHeight w:val="596"/>
          <w:tblHeader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任务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操作说明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操作单位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截止时间</w:t>
            </w:r>
          </w:p>
        </w:tc>
      </w:tr>
      <w:tr w:rsidR="00151DF0" w:rsidTr="00104171">
        <w:trPr>
          <w:trHeight w:val="140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一、创建本次开考考点，完善考点信息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“机构与用户管理”-“本机构用户与用户”：完善本机构信息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“机构与用户管理”-“直属下级考试机构”：设置下属机构信息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“机构与用户管理”-“下级机构用户管理”：设置下属机构用户信息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省级考点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2019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12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13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5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11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</w:tc>
      </w:tr>
      <w:tr w:rsidR="00151DF0" w:rsidTr="00104171">
        <w:trPr>
          <w:trHeight w:val="813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二、制定并下发总考试计划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考试中心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2019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12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17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6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</w:tc>
      </w:tr>
      <w:tr w:rsidR="00151DF0" w:rsidTr="00104171">
        <w:trPr>
          <w:trHeight w:val="177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三、接收并下发考试计划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ind w:left="317" w:hangingChars="132" w:hanging="317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“报名准备工作”-“考试计划查询”：查看上级下发的计划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“报名准备工作”-“考试计划下发”：编辑本机构考试计划及容量并向直属下级下发考试计划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省级考点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2019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12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20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6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5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</w:tc>
      </w:tr>
      <w:tr w:rsidR="00151DF0" w:rsidTr="00104171">
        <w:trPr>
          <w:trHeight w:val="1949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lastRenderedPageBreak/>
              <w:t>四、考生报名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．登录中国教育考试网（</w:t>
            </w:r>
            <w:r>
              <w:rPr>
                <w:rFonts w:eastAsia="仿宋_GB2312"/>
                <w:sz w:val="24"/>
                <w:lang/>
              </w:rPr>
              <w:t>http://www.neea.edu.cn</w:t>
            </w:r>
            <w:r>
              <w:rPr>
                <w:rFonts w:eastAsia="仿宋_GB2312" w:hint="eastAsia"/>
                <w:sz w:val="24"/>
                <w:lang/>
              </w:rPr>
              <w:t>），注册网站用户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．选择报考科目（选择是否保留成绩）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．缴费（支持支付宝和招行一网通，报名后</w:t>
            </w:r>
            <w:r>
              <w:rPr>
                <w:rFonts w:eastAsia="仿宋_GB2312"/>
                <w:sz w:val="24"/>
                <w:lang/>
              </w:rPr>
              <w:t>24</w:t>
            </w:r>
            <w:r>
              <w:rPr>
                <w:rFonts w:eastAsia="仿宋_GB2312" w:hint="eastAsia"/>
                <w:sz w:val="24"/>
                <w:lang/>
              </w:rPr>
              <w:t>小时完成缴费，否则报考失效）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4</w:t>
            </w:r>
            <w:r>
              <w:rPr>
                <w:rFonts w:eastAsia="仿宋_GB2312" w:hint="eastAsia"/>
                <w:sz w:val="24"/>
                <w:lang/>
              </w:rPr>
              <w:t>．缴费成功，完成报考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考生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2019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12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23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时</w:t>
            </w:r>
            <w:r>
              <w:rPr>
                <w:rFonts w:eastAsia="仿宋_GB2312"/>
                <w:sz w:val="24"/>
                <w:lang/>
              </w:rPr>
              <w:t>-30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16</w:t>
            </w:r>
            <w:r>
              <w:rPr>
                <w:rFonts w:eastAsia="仿宋_GB2312" w:hint="eastAsia"/>
                <w:sz w:val="24"/>
                <w:lang/>
              </w:rPr>
              <w:t>时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6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时</w:t>
            </w:r>
            <w:r>
              <w:rPr>
                <w:rFonts w:eastAsia="仿宋_GB2312"/>
                <w:sz w:val="24"/>
                <w:lang/>
              </w:rPr>
              <w:t>-16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16</w:t>
            </w:r>
            <w:r>
              <w:rPr>
                <w:rFonts w:eastAsia="仿宋_GB2312" w:hint="eastAsia"/>
                <w:sz w:val="24"/>
                <w:lang/>
              </w:rPr>
              <w:t>时</w:t>
            </w:r>
          </w:p>
        </w:tc>
      </w:tr>
      <w:tr w:rsidR="00151DF0" w:rsidTr="00104171">
        <w:trPr>
          <w:trHeight w:val="155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五、集体考生导入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ascii="仿宋_GB2312" w:eastAsia="仿宋_GB2312" w:hint="eastAsia"/>
                <w:sz w:val="24"/>
                <w:lang/>
              </w:rPr>
              <w:t>．“报名与收费管理”-“集体导入报名（单列科目）”：按科目将集体报名考生导入系统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“报名与收费管理”-“照片批量导入”：根据网页上的要求将集体报名考生照片导入系统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-6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6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18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-22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</w:tc>
      </w:tr>
      <w:tr w:rsidR="00151DF0" w:rsidTr="00104171">
        <w:trPr>
          <w:trHeight w:val="131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pStyle w:val="ListParagraph"/>
              <w:widowControl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六、考生转移设置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“考生与考场编排”-“考试机构整体转移设置”：可将本机构内考生转移至直属下级机构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“考生与考场编排”-“转移考生查询”：可将本机构内考生按条件转移至直属下级机构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报名机构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-6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6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18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-22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</w:tc>
      </w:tr>
      <w:tr w:rsidR="00151DF0" w:rsidTr="00104171">
        <w:trPr>
          <w:trHeight w:val="2013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lastRenderedPageBreak/>
              <w:t>七、考场编排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“报名准备工作”-“考场库管理与维护”：创建笔试和口试考场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“考生与考场编排”-“场次设定与人数分配”：设定开考科目的场次及人数分配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“考生与考场编排”-“考场使用分配”：编排考场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7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-13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 xml:space="preserve">  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6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23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-30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</w:tc>
      </w:tr>
      <w:tr w:rsidR="00151DF0" w:rsidTr="00104171">
        <w:trPr>
          <w:trHeight w:val="229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1560" w:lineRule="exact"/>
              <w:ind w:right="119"/>
              <w:jc w:val="right"/>
              <w:rPr>
                <w:rFonts w:eastAsia="仿宋_GB2312"/>
                <w:sz w:val="24"/>
              </w:rPr>
            </w:pPr>
            <w:r>
              <w:rPr>
                <w:rFonts w:ascii="Calibri" w:hAnsi="Calibri" w:cs="宋体"/>
                <w:szCs w:val="21"/>
                <w:lang/>
              </w:rPr>
              <w:pict>
                <v:shape id="文本框 11" o:spid="_x0000_s1027" type="#_x0000_t202" style="position:absolute;left:0;text-align:left;margin-left:-46.05pt;margin-top:81.75pt;width:39pt;height:63.2pt;z-index:251661312;mso-position-horizontal-relative:text;mso-position-vertical-relative:text" stroked="f">
                  <v:textbox style="layout-flow:vertical-ideographic;mso-rotate-with-shape:t">
                    <w:txbxContent>
                      <w:p w:rsidR="00151DF0" w:rsidRDefault="00151DF0" w:rsidP="00151DF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/>
                          </w:rPr>
                          <w:t>—13—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仿宋_GB2312" w:hint="eastAsia"/>
                <w:sz w:val="24"/>
              </w:rPr>
              <w:t>八、试卷申报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“报名与收费管理”-“通用考试卷申报”：考点完成考场编排后，填写试卷申报表，确认无误后提交至上级单位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．</w:t>
            </w:r>
            <w:r>
              <w:rPr>
                <w:rFonts w:ascii="仿宋_GB2312" w:eastAsia="仿宋_GB2312" w:hint="eastAsia"/>
                <w:sz w:val="24"/>
                <w:lang/>
              </w:rPr>
              <w:t>“报名与收费管理”-“通用考试卷申报”：省级承办机构汇总各下级单位试卷申报信息，确认无误后，提交至教育部考试中心，纸质版盖章传真至我中心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省级考点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14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-16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6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30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-7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</w:tc>
      </w:tr>
      <w:tr w:rsidR="00151DF0" w:rsidTr="00104171">
        <w:trPr>
          <w:trHeight w:val="4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51DF0">
            <w:pPr>
              <w:spacing w:beforeLines="50"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ascii="Calibri" w:hAnsi="Calibri" w:cs="宋体"/>
                <w:szCs w:val="21"/>
                <w:lang/>
              </w:rPr>
              <w:pict>
                <v:shape id="文本框 12" o:spid="_x0000_s1028" type="#_x0000_t202" style="position:absolute;margin-left:-41.7pt;margin-top:-37.45pt;width:35.6pt;height:57pt;z-index:251662336;mso-position-horizontal-relative:text;mso-position-vertical-relative:text" stroked="f">
                  <v:textbox style="layout-flow:vertical-ideographic;mso-rotate-with-shape:t">
                    <w:txbxContent>
                      <w:p w:rsidR="00151DF0" w:rsidRDefault="00151DF0" w:rsidP="00151DF0">
                        <w:r>
                          <w:rPr>
                            <w:sz w:val="28"/>
                            <w:szCs w:val="28"/>
                            <w:lang/>
                          </w:rPr>
                          <w:t>—14—</w:t>
                        </w:r>
                        <w:r>
                          <w:rPr>
                            <w:rFonts w:ascii="Calibri" w:hAnsi="Calibri" w:cs="宋体"/>
                            <w:szCs w:val="21"/>
                            <w:lang/>
                          </w:rPr>
                          <w:br/>
                        </w:r>
                        <w:r>
                          <w:rPr>
                            <w:rFonts w:ascii="Calibri" w:hAnsi="Calibri" w:cs="宋体" w:hint="eastAsia"/>
                            <w:szCs w:val="21"/>
                            <w:lang/>
                          </w:rPr>
                          <w:t>——————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仿宋_GB2312" w:hint="eastAsia"/>
                <w:sz w:val="24"/>
              </w:rPr>
              <w:t>九、准考证的生成和发布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ascii="仿宋_GB2312" w:eastAsia="仿宋_GB2312" w:hint="eastAsia"/>
                <w:sz w:val="24"/>
                <w:lang/>
              </w:rPr>
              <w:t>．“准考证管理”-“准考证模板信息维护”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ascii="仿宋_GB2312" w:eastAsia="仿宋_GB2312" w:hint="eastAsia"/>
                <w:sz w:val="24"/>
                <w:lang/>
              </w:rPr>
              <w:t>．“准考证管理”-“准考证生成”：根据编排情况生成准考证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ascii="仿宋_GB2312" w:eastAsia="仿宋_GB2312" w:hint="eastAsia"/>
                <w:sz w:val="24"/>
                <w:lang/>
              </w:rPr>
              <w:t>．“准考证管理”-“发布准考证”：将准考证发布至前台，供考生下载打印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24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-28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8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24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-28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</w:p>
        </w:tc>
      </w:tr>
      <w:tr w:rsidR="00151DF0" w:rsidTr="00104171">
        <w:trPr>
          <w:trHeight w:val="1359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十、考生下载准考证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ascii="仿宋_GB2312" w:eastAsia="仿宋_GB2312" w:hint="eastAsia"/>
                <w:sz w:val="24"/>
                <w:lang/>
              </w:rPr>
              <w:t>．使用报名时的用户名和密码登录报名网站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ascii="仿宋_GB2312" w:eastAsia="仿宋_GB2312" w:hint="eastAsia"/>
                <w:sz w:val="24"/>
                <w:lang/>
              </w:rPr>
              <w:t>．下载准考证</w:t>
            </w:r>
            <w:r>
              <w:rPr>
                <w:rFonts w:eastAsia="仿宋_GB2312"/>
                <w:sz w:val="24"/>
                <w:lang/>
              </w:rPr>
              <w:t>PDF</w:t>
            </w:r>
            <w:r>
              <w:rPr>
                <w:rFonts w:ascii="仿宋_GB2312" w:eastAsia="仿宋_GB2312" w:hint="eastAsia"/>
                <w:sz w:val="24"/>
                <w:lang/>
              </w:rPr>
              <w:t>文件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考生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时起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7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时起</w:t>
            </w:r>
          </w:p>
        </w:tc>
      </w:tr>
      <w:tr w:rsidR="00151DF0" w:rsidTr="00104171">
        <w:trPr>
          <w:trHeight w:val="882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lastRenderedPageBreak/>
              <w:t>十一、下载考前材料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“考前材料打印”-“签到表与花名册”：考点可根据需要下载考生签到表与花名册</w:t>
            </w:r>
          </w:p>
          <w:p w:rsidR="00151DF0" w:rsidRDefault="00151DF0" w:rsidP="0010417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“考前材料打印”-“笔试座位图与桌标”：考点可下载系统提供桌标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日后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7</w:t>
            </w:r>
            <w:r>
              <w:rPr>
                <w:rFonts w:eastAsia="仿宋_GB2312" w:hint="eastAsia"/>
                <w:sz w:val="24"/>
                <w:lang/>
              </w:rPr>
              <w:t>日后</w:t>
            </w:r>
          </w:p>
        </w:tc>
      </w:tr>
      <w:tr w:rsidR="00151DF0" w:rsidTr="00104171">
        <w:trPr>
          <w:trHeight w:val="1712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十二、录入违规数据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ascii="仿宋_GB2312" w:eastAsia="仿宋_GB2312" w:hint="eastAsia"/>
                <w:sz w:val="24"/>
                <w:lang/>
              </w:rPr>
              <w:t>．“缺考违规”-“缺考违规信息”：考点需在考试结束后将考生违规信息录入至系统，无违规考生的考点需要点击提交，确认无违规情况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ascii="仿宋_GB2312" w:eastAsia="仿宋_GB2312" w:hint="eastAsia"/>
                <w:sz w:val="24"/>
                <w:lang/>
              </w:rPr>
              <w:t>．“缺考违规”-“缺考违规信息”：省级承办机构需确认各考点完成录入违规情况，并将违规情况提交至中心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省级考点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4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10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</w:tc>
      </w:tr>
      <w:tr w:rsidR="00151DF0" w:rsidTr="00104171">
        <w:trPr>
          <w:trHeight w:val="16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十三、考生申请发票提交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/>
              </w:rPr>
              <w:t>操作步骤：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1</w:t>
            </w:r>
            <w:r>
              <w:rPr>
                <w:rFonts w:ascii="仿宋_GB2312" w:eastAsia="仿宋_GB2312" w:hint="eastAsia"/>
                <w:sz w:val="24"/>
                <w:lang/>
              </w:rPr>
              <w:t>．已缴费考生需在考试结束后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个工作日内（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25</w:t>
            </w:r>
            <w:r>
              <w:rPr>
                <w:rFonts w:eastAsia="仿宋_GB2312" w:hint="eastAsia"/>
                <w:sz w:val="24"/>
                <w:lang/>
              </w:rPr>
              <w:t>日、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23</w:t>
            </w:r>
            <w:r>
              <w:rPr>
                <w:rFonts w:eastAsia="仿宋_GB2312" w:hint="eastAsia"/>
                <w:sz w:val="24"/>
                <w:lang/>
              </w:rPr>
              <w:t>日</w:t>
            </w:r>
            <w:r>
              <w:rPr>
                <w:rFonts w:ascii="仿宋_GB2312" w:eastAsia="仿宋_GB2312" w:hint="eastAsia"/>
                <w:sz w:val="24"/>
                <w:lang/>
              </w:rPr>
              <w:t>前）向考点提出申请，考点汇总后提交至省级承办机构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ascii="仿宋_GB2312" w:eastAsia="仿宋_GB2312" w:hint="eastAsia"/>
                <w:sz w:val="24"/>
                <w:lang/>
              </w:rPr>
              <w:t>．省级承办机构须在考后</w:t>
            </w:r>
            <w:r>
              <w:rPr>
                <w:rFonts w:eastAsia="仿宋_GB2312"/>
                <w:sz w:val="24"/>
                <w:lang/>
              </w:rPr>
              <w:t>2</w:t>
            </w:r>
            <w:r>
              <w:rPr>
                <w:rFonts w:ascii="仿宋_GB2312" w:eastAsia="仿宋_GB2312" w:hint="eastAsia"/>
                <w:sz w:val="24"/>
                <w:lang/>
              </w:rPr>
              <w:t>周内将本省的汇总表格电子版发送至</w:t>
            </w:r>
            <w:r>
              <w:rPr>
                <w:rFonts w:eastAsia="仿宋_GB2312"/>
                <w:sz w:val="24"/>
                <w:lang/>
              </w:rPr>
              <w:t>chenf@mail.neea.edu.cn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lang/>
              </w:rPr>
              <w:t>省级考点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4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3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  <w:p w:rsidR="00151DF0" w:rsidRDefault="00151DF0" w:rsidP="00104171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/>
              </w:rPr>
              <w:t>2020</w:t>
            </w:r>
            <w:r>
              <w:rPr>
                <w:rFonts w:eastAsia="仿宋_GB2312" w:hint="eastAsia"/>
                <w:sz w:val="24"/>
                <w:lang/>
              </w:rPr>
              <w:t>年</w:t>
            </w:r>
            <w:r>
              <w:rPr>
                <w:rFonts w:eastAsia="仿宋_GB2312"/>
                <w:sz w:val="24"/>
                <w:lang/>
              </w:rPr>
              <w:t>10</w:t>
            </w:r>
            <w:r>
              <w:rPr>
                <w:rFonts w:eastAsia="仿宋_GB2312" w:hint="eastAsia"/>
                <w:sz w:val="24"/>
                <w:lang/>
              </w:rPr>
              <w:t>月</w:t>
            </w:r>
            <w:r>
              <w:rPr>
                <w:rFonts w:eastAsia="仿宋_GB2312"/>
                <w:sz w:val="24"/>
                <w:lang/>
              </w:rPr>
              <w:t>9</w:t>
            </w:r>
            <w:r>
              <w:rPr>
                <w:rFonts w:eastAsia="仿宋_GB2312" w:hint="eastAsia"/>
                <w:sz w:val="24"/>
                <w:lang/>
              </w:rPr>
              <w:t>日前</w:t>
            </w:r>
          </w:p>
        </w:tc>
      </w:tr>
    </w:tbl>
    <w:p w:rsidR="0011285F" w:rsidRDefault="0011285F" w:rsidP="00AD43F2">
      <w:pPr>
        <w:spacing w:before="156" w:after="156"/>
      </w:pPr>
    </w:p>
    <w:sectPr w:rsidR="0011285F" w:rsidSect="00151D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DF0"/>
    <w:rsid w:val="0011285F"/>
    <w:rsid w:val="00151DF0"/>
    <w:rsid w:val="00676BBF"/>
    <w:rsid w:val="00AC5991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F0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1DF0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1511</Characters>
  <Application>Microsoft Office Word</Application>
  <DocSecurity>0</DocSecurity>
  <Lines>12</Lines>
  <Paragraphs>3</Paragraphs>
  <ScaleCrop>false</ScaleCrop>
  <Company>User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2019-12-20T12:04:00Z</dcterms:created>
  <dcterms:modified xsi:type="dcterms:W3CDTF">2019-12-20T12:04:00Z</dcterms:modified>
</cp:coreProperties>
</file>